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B8" w:rsidRPr="000E3BB8" w:rsidRDefault="000E3BB8" w:rsidP="000E3B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usn6eoxk4bd7"/>
      <w:bookmarkEnd w:id="0"/>
      <w:r>
        <w:rPr>
          <w:rFonts w:ascii="Times New Roman" w:hAnsi="Times New Roman" w:cs="Times New Roman"/>
          <w:b/>
          <w:sz w:val="32"/>
          <w:szCs w:val="32"/>
          <w:highlight w:val="white"/>
        </w:rPr>
        <w:t xml:space="preserve">Программа вступительного экзамена по направлению подготовки </w:t>
      </w:r>
      <w:r w:rsidRPr="000E3BB8">
        <w:rPr>
          <w:rFonts w:ascii="Times New Roman" w:hAnsi="Times New Roman" w:cs="Times New Roman"/>
          <w:b/>
          <w:sz w:val="32"/>
          <w:szCs w:val="32"/>
        </w:rPr>
        <w:t>38.06.01 «</w:t>
      </w:r>
      <w:r>
        <w:rPr>
          <w:rFonts w:ascii="Times New Roman" w:hAnsi="Times New Roman" w:cs="Times New Roman"/>
          <w:b/>
          <w:sz w:val="32"/>
          <w:szCs w:val="32"/>
        </w:rPr>
        <w:t>Экономика</w:t>
      </w:r>
      <w:r w:rsidRPr="000E3BB8">
        <w:rPr>
          <w:rFonts w:ascii="Times New Roman" w:hAnsi="Times New Roman" w:cs="Times New Roman"/>
          <w:b/>
          <w:sz w:val="32"/>
          <w:szCs w:val="32"/>
        </w:rPr>
        <w:t>»</w:t>
      </w:r>
    </w:p>
    <w:p w:rsidR="000E3BB8" w:rsidRDefault="000E3BB8" w:rsidP="000E3BB8">
      <w:pPr>
        <w:pStyle w:val="1"/>
        <w:keepNext w:val="0"/>
        <w:keepLines w:val="0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9whc1fykd4m0"/>
      <w:bookmarkEnd w:id="1"/>
    </w:p>
    <w:p w:rsidR="00F8408F" w:rsidRPr="00811ABA" w:rsidRDefault="00F8408F" w:rsidP="00F840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 xml:space="preserve">Целью вступительного испытания является оценка уровня освоения поступающим компетенций, необходимых для </w:t>
      </w:r>
      <w:proofErr w:type="gramStart"/>
      <w:r w:rsidRPr="00811ABA">
        <w:rPr>
          <w:rFonts w:ascii="Times New Roman" w:hAnsi="Times New Roman" w:cs="Times New Roman"/>
          <w:sz w:val="28"/>
          <w:szCs w:val="28"/>
        </w:rPr>
        <w:t>обучения по направлению</w:t>
      </w:r>
      <w:proofErr w:type="gramEnd"/>
      <w:r w:rsidRPr="00811ABA">
        <w:rPr>
          <w:rFonts w:ascii="Times New Roman" w:hAnsi="Times New Roman" w:cs="Times New Roman"/>
          <w:sz w:val="28"/>
          <w:szCs w:val="28"/>
        </w:rPr>
        <w:t xml:space="preserve"> </w:t>
      </w:r>
      <w:r w:rsidRPr="00F8408F">
        <w:rPr>
          <w:rFonts w:ascii="Times New Roman" w:hAnsi="Times New Roman"/>
          <w:sz w:val="28"/>
          <w:szCs w:val="28"/>
        </w:rPr>
        <w:t>«Экономика»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ABA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– ПРОГРАММАМ ПОДГОТОВКИ НАУЧНО-ПЕДАГОГИЧЕСКИХ КАДРОВ В АСПИРАНТУРЕ. Программы вступительных испытаний при приеме на обучение в аспирантуре формируются на основе федеральных государственных образовательных стандартов высшего образования (СУОС Университета ИТМО) по программам </w:t>
      </w:r>
      <w:proofErr w:type="spellStart"/>
      <w:r w:rsidRPr="00811AB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11ABA">
        <w:rPr>
          <w:rFonts w:ascii="Times New Roman" w:hAnsi="Times New Roman" w:cs="Times New Roman"/>
          <w:sz w:val="28"/>
          <w:szCs w:val="28"/>
        </w:rPr>
        <w:t xml:space="preserve"> или магистратуры. </w:t>
      </w:r>
    </w:p>
    <w:p w:rsidR="00F8408F" w:rsidRPr="00811ABA" w:rsidRDefault="00F8408F" w:rsidP="00F840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Форма вступительного испытания: устно-письменная</w:t>
      </w:r>
    </w:p>
    <w:p w:rsidR="00F8408F" w:rsidRPr="00811ABA" w:rsidRDefault="00F8408F" w:rsidP="00F840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 xml:space="preserve">Форма вступительного испытания с использованием дистанционных технологий: тест, устно-письменная </w:t>
      </w:r>
    </w:p>
    <w:p w:rsidR="00F8408F" w:rsidRPr="00811ABA" w:rsidRDefault="00F8408F" w:rsidP="00F840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Продолжительность проведения вступительного испытания. Продолжительность вступительного испытания - не более 90 минут.</w:t>
      </w:r>
    </w:p>
    <w:p w:rsidR="00F8408F" w:rsidRPr="00811ABA" w:rsidRDefault="00F8408F" w:rsidP="00F840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Критерии оценивания: “неудовлетворительно”, “Удовлетворительно”, “Хорошо”, “Отлично”</w:t>
      </w:r>
    </w:p>
    <w:p w:rsidR="00F8408F" w:rsidRPr="00811ABA" w:rsidRDefault="00F8408F" w:rsidP="00F840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Минимальный проходной балл, подтверждающий успешное прохождение вступительных испытаний: оценка “удовлетворительно”.</w:t>
      </w:r>
    </w:p>
    <w:p w:rsidR="00F8408F" w:rsidRDefault="00F8408F" w:rsidP="00F8408F">
      <w:pPr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Перечень принадлежностей,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:rsidR="00F8408F" w:rsidRPr="00F8408F" w:rsidRDefault="00F8408F" w:rsidP="00F8408F">
      <w:pPr>
        <w:rPr>
          <w:lang w:eastAsia="ru-RU"/>
        </w:rPr>
      </w:pPr>
    </w:p>
    <w:p w:rsidR="000E3BB8" w:rsidRDefault="000E3BB8" w:rsidP="000E3BB8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Профиль подготовки </w:t>
      </w:r>
      <w:r w:rsidRPr="000E3BB8">
        <w:rPr>
          <w:rFonts w:ascii="Times New Roman" w:hAnsi="Times New Roman" w:cs="Times New Roman"/>
          <w:b/>
          <w:sz w:val="28"/>
          <w:szCs w:val="28"/>
        </w:rPr>
        <w:t xml:space="preserve">08.00.05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E3BB8">
        <w:rPr>
          <w:rFonts w:ascii="Times New Roman" w:hAnsi="Times New Roman" w:cs="Times New Roman"/>
          <w:b/>
          <w:sz w:val="28"/>
          <w:szCs w:val="28"/>
        </w:rPr>
        <w:t>Экономика и управление народным хозяйством (по отраслям и сферам деятельности, в т.ч.: экономика, организация и управление предприятиями, отраслями, комплексами; управление инновациями; региональная экономика; логистика; экономика труда; экономика народонаселения и демография; экономика природопользования; экономика предпринимательства; маркетинг; менеджмент; ценообразование; экономическая безопасность; стандартизация и управление качеством продукции; землеустройство; рекреация и туризм)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540C76" w:rsidRPr="000E3BB8" w:rsidRDefault="00540C76" w:rsidP="000E3BB8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BB8">
        <w:rPr>
          <w:rFonts w:ascii="Times New Roman" w:hAnsi="Times New Roman" w:cs="Times New Roman"/>
          <w:sz w:val="28"/>
          <w:szCs w:val="28"/>
        </w:rPr>
        <w:t xml:space="preserve">Понятие, объект, предмет и сущность теории организации. Иерархические уровни организации. </w:t>
      </w:r>
    </w:p>
    <w:p w:rsidR="00540C76" w:rsidRPr="000E3BB8" w:rsidRDefault="00540C76" w:rsidP="000E3BB8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BB8">
        <w:rPr>
          <w:rFonts w:ascii="Times New Roman" w:hAnsi="Times New Roman" w:cs="Times New Roman"/>
          <w:sz w:val="28"/>
          <w:szCs w:val="28"/>
        </w:rPr>
        <w:lastRenderedPageBreak/>
        <w:t>Предприятие в системе рыночных отношений. Предприятие и предпринимательство. Предприятие как субъект рыночной экономики.</w:t>
      </w:r>
    </w:p>
    <w:p w:rsidR="00540C76" w:rsidRPr="000E3BB8" w:rsidRDefault="00540C76" w:rsidP="000E3BB8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BB8">
        <w:rPr>
          <w:rFonts w:ascii="Times New Roman" w:hAnsi="Times New Roman" w:cs="Times New Roman"/>
          <w:sz w:val="28"/>
          <w:szCs w:val="28"/>
        </w:rPr>
        <w:t>Сущность понятия «экономическая система». Основные типы экономических систем: характеристика, преимущества и недостатки.</w:t>
      </w:r>
    </w:p>
    <w:p w:rsidR="00540C76" w:rsidRPr="000E3BB8" w:rsidRDefault="00540C76" w:rsidP="000E3BB8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BB8">
        <w:rPr>
          <w:rFonts w:ascii="Times New Roman" w:hAnsi="Times New Roman" w:cs="Times New Roman"/>
          <w:sz w:val="28"/>
          <w:szCs w:val="28"/>
        </w:rPr>
        <w:t>Макроэкономика: предмет и методы изучения, принципы макроэкономического анализа. Основные макроэкономические агенты: домохозяйства, фирмы, государство, иностранный сектор.</w:t>
      </w:r>
    </w:p>
    <w:p w:rsidR="00540C76" w:rsidRPr="000E3BB8" w:rsidRDefault="00540C76" w:rsidP="000E3BB8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BB8">
        <w:rPr>
          <w:rFonts w:ascii="Times New Roman" w:hAnsi="Times New Roman" w:cs="Times New Roman"/>
          <w:sz w:val="28"/>
          <w:szCs w:val="28"/>
        </w:rPr>
        <w:t>Спрос и предложение. Законы спроса и предложения. Рыночный механизм установления равновесной цены и равновесного объема рынка. Причины дефицита и перепроизводства на рынке.</w:t>
      </w:r>
    </w:p>
    <w:p w:rsidR="00540C76" w:rsidRPr="000E3BB8" w:rsidRDefault="00540C76" w:rsidP="000E3BB8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BB8">
        <w:rPr>
          <w:rFonts w:ascii="Times New Roman" w:hAnsi="Times New Roman" w:cs="Times New Roman"/>
          <w:sz w:val="28"/>
          <w:szCs w:val="28"/>
        </w:rPr>
        <w:t xml:space="preserve">Рынок труда, занятость и безработица. Формы, причины, социально-экономические последствия безработицы, закон А. </w:t>
      </w:r>
      <w:proofErr w:type="spellStart"/>
      <w:r w:rsidRPr="000E3BB8">
        <w:rPr>
          <w:rFonts w:ascii="Times New Roman" w:hAnsi="Times New Roman" w:cs="Times New Roman"/>
          <w:sz w:val="28"/>
          <w:szCs w:val="28"/>
        </w:rPr>
        <w:t>Оукена</w:t>
      </w:r>
      <w:proofErr w:type="spellEnd"/>
      <w:r w:rsidRPr="000E3BB8">
        <w:rPr>
          <w:rFonts w:ascii="Times New Roman" w:hAnsi="Times New Roman" w:cs="Times New Roman"/>
          <w:sz w:val="28"/>
          <w:szCs w:val="28"/>
        </w:rPr>
        <w:t>.</w:t>
      </w:r>
    </w:p>
    <w:p w:rsidR="00540C76" w:rsidRPr="000E3BB8" w:rsidRDefault="00540C76" w:rsidP="000E3BB8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BB8">
        <w:rPr>
          <w:rFonts w:ascii="Times New Roman" w:hAnsi="Times New Roman" w:cs="Times New Roman"/>
          <w:sz w:val="28"/>
          <w:szCs w:val="28"/>
        </w:rPr>
        <w:t>Инфляция, ее формы и виды, причины, социально-экономические последствия. Кривые Филипса.</w:t>
      </w:r>
    </w:p>
    <w:p w:rsidR="00540C76" w:rsidRPr="000E3BB8" w:rsidRDefault="00540C76" w:rsidP="000E3BB8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BB8">
        <w:rPr>
          <w:rFonts w:ascii="Times New Roman" w:hAnsi="Times New Roman" w:cs="Times New Roman"/>
          <w:sz w:val="28"/>
          <w:szCs w:val="28"/>
        </w:rPr>
        <w:t>Экономический рост и его факторы. Условия равновесного роста.</w:t>
      </w:r>
    </w:p>
    <w:p w:rsidR="00540C76" w:rsidRPr="000E3BB8" w:rsidRDefault="00540C76" w:rsidP="000E3BB8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BB8">
        <w:rPr>
          <w:rFonts w:ascii="Times New Roman" w:hAnsi="Times New Roman" w:cs="Times New Roman"/>
          <w:sz w:val="28"/>
          <w:szCs w:val="28"/>
        </w:rPr>
        <w:t xml:space="preserve">Потребности, ресурсы и экономический выбор как базовые экономические понятия. Кривая производственных возможностей как экономическая модель. </w:t>
      </w:r>
    </w:p>
    <w:p w:rsidR="00540C76" w:rsidRPr="000E3BB8" w:rsidRDefault="00540C76" w:rsidP="000E3BB8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BB8">
        <w:rPr>
          <w:rFonts w:ascii="Times New Roman" w:hAnsi="Times New Roman" w:cs="Times New Roman"/>
          <w:sz w:val="28"/>
          <w:szCs w:val="28"/>
        </w:rPr>
        <w:t xml:space="preserve">Понятие и структура потребностей. Теории мотивации. </w:t>
      </w:r>
    </w:p>
    <w:p w:rsidR="00540C76" w:rsidRPr="000E3BB8" w:rsidRDefault="00540C76" w:rsidP="000E3BB8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BB8">
        <w:rPr>
          <w:rFonts w:ascii="Times New Roman" w:hAnsi="Times New Roman" w:cs="Times New Roman"/>
          <w:sz w:val="28"/>
          <w:szCs w:val="28"/>
        </w:rPr>
        <w:t>Отличительные особенности больших и сложных систем и методология системного подхода.</w:t>
      </w:r>
    </w:p>
    <w:p w:rsidR="00540C76" w:rsidRPr="000E3BB8" w:rsidRDefault="00540C76" w:rsidP="000E3BB8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BB8">
        <w:rPr>
          <w:rFonts w:ascii="Times New Roman" w:hAnsi="Times New Roman" w:cs="Times New Roman"/>
          <w:sz w:val="28"/>
          <w:szCs w:val="28"/>
        </w:rPr>
        <w:t xml:space="preserve">Моделирование в принятии управленческих решений: виды моделей и методы моделирования, применяемые в управлении. </w:t>
      </w:r>
    </w:p>
    <w:p w:rsidR="00540C76" w:rsidRPr="000E3BB8" w:rsidRDefault="00540C76" w:rsidP="000E3BB8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BB8">
        <w:rPr>
          <w:rFonts w:ascii="Times New Roman" w:hAnsi="Times New Roman" w:cs="Times New Roman"/>
          <w:sz w:val="28"/>
          <w:szCs w:val="28"/>
        </w:rPr>
        <w:t>Конкуренция и условия еѐ возникновения. Совершенная и несовершенная конкуренция. Причины возникновения монополий. Антимонопольная политика государства: цели и методы.</w:t>
      </w:r>
    </w:p>
    <w:p w:rsidR="00540C76" w:rsidRPr="000E3BB8" w:rsidRDefault="00540C76" w:rsidP="000E3BB8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BB8">
        <w:rPr>
          <w:rFonts w:ascii="Times New Roman" w:hAnsi="Times New Roman" w:cs="Times New Roman"/>
          <w:sz w:val="28"/>
          <w:szCs w:val="28"/>
        </w:rPr>
        <w:t xml:space="preserve">Конкурентоспособность организации: виды и силы конкуренции. Понятие конкурентного преимущества, конкурентный статус организации, детерминанты конкурентного преимущества. </w:t>
      </w:r>
    </w:p>
    <w:p w:rsidR="00540C76" w:rsidRPr="000E3BB8" w:rsidRDefault="00540C76" w:rsidP="000E3BB8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BB8">
        <w:rPr>
          <w:rFonts w:ascii="Times New Roman" w:hAnsi="Times New Roman" w:cs="Times New Roman"/>
          <w:sz w:val="28"/>
          <w:szCs w:val="28"/>
        </w:rPr>
        <w:t>Основные функции менеджмента, их взаимосвязь и взаимодействие.</w:t>
      </w:r>
    </w:p>
    <w:p w:rsidR="00540C76" w:rsidRPr="000E3BB8" w:rsidRDefault="00540C76" w:rsidP="000E3BB8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BB8">
        <w:rPr>
          <w:rFonts w:ascii="Times New Roman" w:hAnsi="Times New Roman" w:cs="Times New Roman"/>
          <w:sz w:val="28"/>
          <w:szCs w:val="28"/>
        </w:rPr>
        <w:t xml:space="preserve">Основные понятия и главные направления прогнозирования. Классификация методов прогнозирования. Условия и область применения различных методов прогнозирования </w:t>
      </w:r>
    </w:p>
    <w:p w:rsidR="00540C76" w:rsidRPr="000E3BB8" w:rsidRDefault="00540C76" w:rsidP="000E3BB8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BB8">
        <w:rPr>
          <w:rFonts w:ascii="Times New Roman" w:hAnsi="Times New Roman" w:cs="Times New Roman"/>
          <w:sz w:val="28"/>
          <w:szCs w:val="28"/>
        </w:rPr>
        <w:t>Планирование деятельности организации. Сущность и задачи стратегического, тактического и оперативного планирования.</w:t>
      </w:r>
    </w:p>
    <w:p w:rsidR="00540C76" w:rsidRPr="000E3BB8" w:rsidRDefault="00540C76" w:rsidP="000E3BB8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BB8">
        <w:rPr>
          <w:rFonts w:ascii="Times New Roman" w:hAnsi="Times New Roman" w:cs="Times New Roman"/>
          <w:sz w:val="28"/>
          <w:szCs w:val="28"/>
        </w:rPr>
        <w:t>Методы реализации стратегического плана, оценка эффективности и управление реализацией стратегии.</w:t>
      </w:r>
    </w:p>
    <w:p w:rsidR="00540C76" w:rsidRPr="000E3BB8" w:rsidRDefault="00540C76" w:rsidP="000E3BB8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BB8">
        <w:rPr>
          <w:rFonts w:ascii="Times New Roman" w:hAnsi="Times New Roman" w:cs="Times New Roman"/>
          <w:sz w:val="28"/>
          <w:szCs w:val="28"/>
        </w:rPr>
        <w:t xml:space="preserve">Сущность, цели и задачи стратегического менеджмента. Миссия и цель работы организации; общий порядок формирования стратегии организации. </w:t>
      </w:r>
    </w:p>
    <w:p w:rsidR="00540C76" w:rsidRPr="000E3BB8" w:rsidRDefault="00540C76" w:rsidP="000E3BB8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BB8">
        <w:rPr>
          <w:rFonts w:ascii="Times New Roman" w:hAnsi="Times New Roman" w:cs="Times New Roman"/>
          <w:sz w:val="28"/>
          <w:szCs w:val="28"/>
        </w:rPr>
        <w:t>Диагностика и анализ внешней среды организации: основные внешние зоны и факторы влияния на организацию. Составляющие внутренней среды организации, их анализ при формировании стратегии.</w:t>
      </w:r>
    </w:p>
    <w:p w:rsidR="00540C76" w:rsidRPr="000E3BB8" w:rsidRDefault="00540C76" w:rsidP="000E3BB8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BB8">
        <w:rPr>
          <w:rFonts w:ascii="Times New Roman" w:hAnsi="Times New Roman" w:cs="Times New Roman"/>
          <w:sz w:val="28"/>
          <w:szCs w:val="28"/>
        </w:rPr>
        <w:t xml:space="preserve">Стратегические ресурсы организации и их состав. Оценка стратегического потенциала организации. </w:t>
      </w:r>
    </w:p>
    <w:p w:rsidR="00540C76" w:rsidRPr="000E3BB8" w:rsidRDefault="00540C76" w:rsidP="000E3BB8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BB8">
        <w:rPr>
          <w:rFonts w:ascii="Times New Roman" w:hAnsi="Times New Roman" w:cs="Times New Roman"/>
          <w:sz w:val="28"/>
          <w:szCs w:val="28"/>
        </w:rPr>
        <w:lastRenderedPageBreak/>
        <w:t xml:space="preserve">Функциональные стратегии организации, их состав, сущность и значение при разработке стратегического плана. </w:t>
      </w:r>
    </w:p>
    <w:p w:rsidR="00540C76" w:rsidRPr="000E3BB8" w:rsidRDefault="00540C76" w:rsidP="000E3BB8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BB8">
        <w:rPr>
          <w:rFonts w:ascii="Times New Roman" w:hAnsi="Times New Roman" w:cs="Times New Roman"/>
          <w:sz w:val="28"/>
          <w:szCs w:val="28"/>
        </w:rPr>
        <w:t>Взаимосвязь стратегии управления персоналом и стратегии развития организации. Компетенция персонала как объе</w:t>
      </w:r>
      <w:proofErr w:type="gramStart"/>
      <w:r w:rsidRPr="000E3BB8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0E3BB8">
        <w:rPr>
          <w:rFonts w:ascii="Times New Roman" w:hAnsi="Times New Roman" w:cs="Times New Roman"/>
          <w:sz w:val="28"/>
          <w:szCs w:val="28"/>
        </w:rPr>
        <w:t>атегического управления.</w:t>
      </w:r>
    </w:p>
    <w:p w:rsidR="00540C76" w:rsidRPr="000E3BB8" w:rsidRDefault="00540C76" w:rsidP="000E3BB8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BB8">
        <w:rPr>
          <w:rFonts w:ascii="Times New Roman" w:hAnsi="Times New Roman" w:cs="Times New Roman"/>
          <w:sz w:val="28"/>
          <w:szCs w:val="28"/>
        </w:rPr>
        <w:t>Принципы и методы построения системы управления персоналом. Кадровое  планирование. Маркетинг персонала. Нормирование и учет численности персонала.</w:t>
      </w:r>
    </w:p>
    <w:p w:rsidR="00540C76" w:rsidRPr="000E3BB8" w:rsidRDefault="00540C76" w:rsidP="000E3BB8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BB8">
        <w:rPr>
          <w:rFonts w:ascii="Times New Roman" w:hAnsi="Times New Roman" w:cs="Times New Roman"/>
          <w:sz w:val="28"/>
          <w:szCs w:val="28"/>
        </w:rPr>
        <w:t xml:space="preserve">Источники образования государственных доходов. Характеристика основных видов прямых и косвенных налогов. </w:t>
      </w:r>
    </w:p>
    <w:p w:rsidR="00540C76" w:rsidRPr="000E3BB8" w:rsidRDefault="00540C76" w:rsidP="000E3BB8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BB8">
        <w:rPr>
          <w:rFonts w:ascii="Times New Roman" w:hAnsi="Times New Roman" w:cs="Times New Roman"/>
          <w:sz w:val="28"/>
          <w:szCs w:val="28"/>
        </w:rPr>
        <w:t xml:space="preserve">Финансы коммерческих предприятий. Формирование и использование финансовых ресурсов коммерческого предприятия. </w:t>
      </w:r>
    </w:p>
    <w:p w:rsidR="00540C76" w:rsidRPr="000E3BB8" w:rsidRDefault="00540C76" w:rsidP="000E3BB8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BB8">
        <w:rPr>
          <w:rFonts w:ascii="Times New Roman" w:hAnsi="Times New Roman" w:cs="Times New Roman"/>
          <w:sz w:val="28"/>
          <w:szCs w:val="28"/>
        </w:rPr>
        <w:t>Понятие, сущность и цели расчета экономического эффекта и эффективности. Методы расчета экономического эффекта и эффективности организационно-управленческих нововведений.</w:t>
      </w:r>
    </w:p>
    <w:p w:rsidR="00540C76" w:rsidRPr="000E3BB8" w:rsidRDefault="00540C76" w:rsidP="000E3BB8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BB8">
        <w:rPr>
          <w:rFonts w:ascii="Times New Roman" w:hAnsi="Times New Roman" w:cs="Times New Roman"/>
          <w:sz w:val="28"/>
          <w:szCs w:val="28"/>
        </w:rPr>
        <w:t>Основные понятия инновационного менеджмента и структура инновационного процесса. Организационные формы инновационного процесса</w:t>
      </w:r>
    </w:p>
    <w:p w:rsidR="00540C76" w:rsidRPr="000E3BB8" w:rsidRDefault="00540C76" w:rsidP="000E3BB8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BB8">
        <w:rPr>
          <w:rFonts w:ascii="Times New Roman" w:hAnsi="Times New Roman" w:cs="Times New Roman"/>
          <w:sz w:val="28"/>
          <w:szCs w:val="28"/>
        </w:rPr>
        <w:t>Сущность научной, научно-технической, инновационной деятельности и маркетинга в инновационном процессе.</w:t>
      </w:r>
    </w:p>
    <w:p w:rsidR="00540C76" w:rsidRPr="000E3BB8" w:rsidRDefault="00540C76" w:rsidP="000E3BB8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BB8">
        <w:rPr>
          <w:rFonts w:ascii="Times New Roman" w:hAnsi="Times New Roman" w:cs="Times New Roman"/>
          <w:sz w:val="28"/>
          <w:szCs w:val="28"/>
        </w:rPr>
        <w:t>Понятие и классификация форм международных экономических отношений (МЭО), субъекты и объекты мировой экономики. Ресурсный потенциал мировой экономики.</w:t>
      </w:r>
    </w:p>
    <w:p w:rsidR="000E3BB8" w:rsidRDefault="000E3BB8" w:rsidP="000E3BB8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0E3BB8">
        <w:rPr>
          <w:rFonts w:ascii="Times New Roman" w:hAnsi="Times New Roman" w:cs="Times New Roman"/>
          <w:b/>
          <w:sz w:val="28"/>
          <w:szCs w:val="28"/>
        </w:rPr>
        <w:t>Профиль подготовки 08.00.13 «Математические и инструментальные методы экономики»</w:t>
      </w:r>
    </w:p>
    <w:p w:rsidR="000E3BB8" w:rsidRPr="000E3BB8" w:rsidRDefault="000E3BB8" w:rsidP="000E3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BB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0E3BB8">
        <w:rPr>
          <w:rFonts w:ascii="Times New Roman" w:hAnsi="Times New Roman" w:cs="Times New Roman"/>
          <w:sz w:val="28"/>
          <w:szCs w:val="28"/>
          <w:lang w:eastAsia="ru-RU"/>
        </w:rPr>
        <w:tab/>
        <w:t>Классификация экономико-математических моделей и предметных об</w:t>
      </w:r>
      <w:bookmarkStart w:id="2" w:name="_GoBack"/>
      <w:bookmarkEnd w:id="2"/>
      <w:r w:rsidRPr="000E3BB8">
        <w:rPr>
          <w:rFonts w:ascii="Times New Roman" w:hAnsi="Times New Roman" w:cs="Times New Roman"/>
          <w:sz w:val="28"/>
          <w:szCs w:val="28"/>
          <w:lang w:eastAsia="ru-RU"/>
        </w:rPr>
        <w:t>ластей экономико-математического моделирования.</w:t>
      </w:r>
    </w:p>
    <w:p w:rsidR="000E3BB8" w:rsidRPr="000E3BB8" w:rsidRDefault="000E3BB8" w:rsidP="000E3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BB8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0E3BB8">
        <w:rPr>
          <w:rFonts w:ascii="Times New Roman" w:hAnsi="Times New Roman" w:cs="Times New Roman"/>
          <w:sz w:val="28"/>
          <w:szCs w:val="28"/>
          <w:lang w:eastAsia="ru-RU"/>
        </w:rPr>
        <w:tab/>
        <w:t>Спрос и предложение. Спрос индивидуальный и рыночный. Эластичность спроса по цене, доходу, перекрестная эластичность. Предложение индивидуальное и рыночное. Эластичность предложения по цене.</w:t>
      </w:r>
    </w:p>
    <w:p w:rsidR="000E3BB8" w:rsidRPr="000E3BB8" w:rsidRDefault="000E3BB8" w:rsidP="000E3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BB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0E3BB8">
        <w:rPr>
          <w:rFonts w:ascii="Times New Roman" w:hAnsi="Times New Roman" w:cs="Times New Roman"/>
          <w:sz w:val="28"/>
          <w:szCs w:val="28"/>
          <w:lang w:eastAsia="ru-RU"/>
        </w:rPr>
        <w:tab/>
        <w:t>Рыночное равновесие в случае одного продукта. Цена и объем (величина спроса и предложения) равновесия. Вопросы существования и единственность равновесия. Понятие об устойчивости и неустойчивости равновесия.</w:t>
      </w:r>
    </w:p>
    <w:p w:rsidR="000E3BB8" w:rsidRPr="000E3BB8" w:rsidRDefault="000E3BB8" w:rsidP="000E3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BB8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0E3BB8">
        <w:rPr>
          <w:rFonts w:ascii="Times New Roman" w:hAnsi="Times New Roman" w:cs="Times New Roman"/>
          <w:sz w:val="28"/>
          <w:szCs w:val="28"/>
          <w:lang w:eastAsia="ru-RU"/>
        </w:rPr>
        <w:tab/>
        <w:t>Моделирование рационального поведения потребителя на рынке. Локальное рыночное равновесие потребителя на рынке и его свойства. Функция косвенной полезности и ее свойства.</w:t>
      </w:r>
    </w:p>
    <w:p w:rsidR="000E3BB8" w:rsidRPr="000E3BB8" w:rsidRDefault="000E3BB8" w:rsidP="000E3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B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0E3BB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Влияние изменения дохода на потребительский выбор. Предельная полезность по доходу. Линия доход-потребление. Линия </w:t>
      </w:r>
      <w:proofErr w:type="spellStart"/>
      <w:r w:rsidRPr="000E3BB8">
        <w:rPr>
          <w:rFonts w:ascii="Times New Roman" w:hAnsi="Times New Roman" w:cs="Times New Roman"/>
          <w:sz w:val="28"/>
          <w:szCs w:val="28"/>
          <w:lang w:eastAsia="ru-RU"/>
        </w:rPr>
        <w:t>Энгеля</w:t>
      </w:r>
      <w:proofErr w:type="spellEnd"/>
      <w:r w:rsidRPr="000E3BB8">
        <w:rPr>
          <w:rFonts w:ascii="Times New Roman" w:hAnsi="Times New Roman" w:cs="Times New Roman"/>
          <w:sz w:val="28"/>
          <w:szCs w:val="28"/>
          <w:lang w:eastAsia="ru-RU"/>
        </w:rPr>
        <w:t xml:space="preserve"> (для нормального продукта и продукта низкого качества). </w:t>
      </w:r>
    </w:p>
    <w:p w:rsidR="000E3BB8" w:rsidRPr="000E3BB8" w:rsidRDefault="000E3BB8" w:rsidP="000E3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BB8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0E3BB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Влияние изменения цены на потребительский выбор. Тождество Роя. Линия цена потребление и линия спроса по Маршаллу (для обыкновенного продукта и продукта </w:t>
      </w:r>
      <w:proofErr w:type="spellStart"/>
      <w:r w:rsidRPr="000E3BB8">
        <w:rPr>
          <w:rFonts w:ascii="Times New Roman" w:hAnsi="Times New Roman" w:cs="Times New Roman"/>
          <w:sz w:val="28"/>
          <w:szCs w:val="28"/>
          <w:lang w:eastAsia="ru-RU"/>
        </w:rPr>
        <w:t>Гиффена</w:t>
      </w:r>
      <w:proofErr w:type="spellEnd"/>
      <w:r w:rsidRPr="000E3BB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E3BB8" w:rsidRPr="000E3BB8" w:rsidRDefault="000E3BB8" w:rsidP="000E3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BB8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0E3BB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Минимизация расхода потребителя при фиксированном уровне полезности. Функция спроса по </w:t>
      </w:r>
      <w:proofErr w:type="spellStart"/>
      <w:r w:rsidRPr="000E3BB8">
        <w:rPr>
          <w:rFonts w:ascii="Times New Roman" w:hAnsi="Times New Roman" w:cs="Times New Roman"/>
          <w:sz w:val="28"/>
          <w:szCs w:val="28"/>
          <w:lang w:eastAsia="ru-RU"/>
        </w:rPr>
        <w:t>Хиксу</w:t>
      </w:r>
      <w:proofErr w:type="spellEnd"/>
      <w:r w:rsidRPr="000E3BB8">
        <w:rPr>
          <w:rFonts w:ascii="Times New Roman" w:hAnsi="Times New Roman" w:cs="Times New Roman"/>
          <w:sz w:val="28"/>
          <w:szCs w:val="28"/>
          <w:lang w:eastAsia="ru-RU"/>
        </w:rPr>
        <w:t>. Функция расходов и ее свойства. Предельный расход по полезности.</w:t>
      </w:r>
    </w:p>
    <w:p w:rsidR="000E3BB8" w:rsidRPr="000E3BB8" w:rsidRDefault="000E3BB8" w:rsidP="000E3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BB8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0E3BB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Производственная функция и ее свойства. Средняя производительность ресурса. Предельная производительность ресурса. Эластичность выпуска по фактору (ресурсу). Эластичность производства. Примеры производственной функции </w:t>
      </w:r>
      <w:proofErr w:type="spellStart"/>
      <w:r w:rsidRPr="000E3BB8">
        <w:rPr>
          <w:rFonts w:ascii="Times New Roman" w:hAnsi="Times New Roman" w:cs="Times New Roman"/>
          <w:sz w:val="28"/>
          <w:szCs w:val="28"/>
          <w:lang w:eastAsia="ru-RU"/>
        </w:rPr>
        <w:t>Кобба-Дугласа</w:t>
      </w:r>
      <w:proofErr w:type="spellEnd"/>
      <w:r w:rsidRPr="000E3BB8">
        <w:rPr>
          <w:rFonts w:ascii="Times New Roman" w:hAnsi="Times New Roman" w:cs="Times New Roman"/>
          <w:sz w:val="28"/>
          <w:szCs w:val="28"/>
          <w:lang w:eastAsia="ru-RU"/>
        </w:rPr>
        <w:t>, линейной, затраты - выпуск с постоянной эластичностью замены ресурсов. Учет в производственной функции научно-технического прогресса.</w:t>
      </w:r>
    </w:p>
    <w:p w:rsidR="000E3BB8" w:rsidRPr="000E3BB8" w:rsidRDefault="000E3BB8" w:rsidP="000E3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BB8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0E3BB8">
        <w:rPr>
          <w:rFonts w:ascii="Times New Roman" w:hAnsi="Times New Roman" w:cs="Times New Roman"/>
          <w:sz w:val="28"/>
          <w:szCs w:val="28"/>
          <w:lang w:eastAsia="ru-RU"/>
        </w:rPr>
        <w:tab/>
        <w:t>Теория фирмы, построенная на основе производственной функции. Доход, издержки и прибыль как функции объема выпускаемой фирмой продукции и как функции факторов (ресурсов)</w:t>
      </w:r>
      <w:proofErr w:type="gramStart"/>
      <w:r w:rsidRPr="000E3BB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E3BB8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E3BB8">
        <w:rPr>
          <w:rFonts w:ascii="Times New Roman" w:hAnsi="Times New Roman" w:cs="Times New Roman"/>
          <w:sz w:val="28"/>
          <w:szCs w:val="28"/>
          <w:lang w:eastAsia="ru-RU"/>
        </w:rPr>
        <w:t>зокванты</w:t>
      </w:r>
      <w:proofErr w:type="spellEnd"/>
      <w:r w:rsidRPr="000E3BB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E3BB8">
        <w:rPr>
          <w:rFonts w:ascii="Times New Roman" w:hAnsi="Times New Roman" w:cs="Times New Roman"/>
          <w:sz w:val="28"/>
          <w:szCs w:val="28"/>
          <w:lang w:eastAsia="ru-RU"/>
        </w:rPr>
        <w:t>изокосты</w:t>
      </w:r>
      <w:proofErr w:type="spellEnd"/>
      <w:r w:rsidRPr="000E3BB8">
        <w:rPr>
          <w:rFonts w:ascii="Times New Roman" w:hAnsi="Times New Roman" w:cs="Times New Roman"/>
          <w:sz w:val="28"/>
          <w:szCs w:val="28"/>
          <w:lang w:eastAsia="ru-RU"/>
        </w:rPr>
        <w:t>. Основная цель фирмы, функционирующей в условиях рынка. Локальное рыночное равновесие фирмы и его свойства.</w:t>
      </w:r>
    </w:p>
    <w:p w:rsidR="000E3BB8" w:rsidRPr="000E3BB8" w:rsidRDefault="000E3BB8" w:rsidP="000E3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BB8"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Pr="000E3BB8">
        <w:rPr>
          <w:rFonts w:ascii="Times New Roman" w:hAnsi="Times New Roman" w:cs="Times New Roman"/>
          <w:sz w:val="28"/>
          <w:szCs w:val="28"/>
          <w:lang w:eastAsia="ru-RU"/>
        </w:rPr>
        <w:tab/>
        <w:t>Теория монополии. Решения задачи максимизации прибыли в краткосрочном и долговременном промежутках. Изменение монопольной власти. Эффективность монополии.</w:t>
      </w:r>
    </w:p>
    <w:p w:rsidR="000E3BB8" w:rsidRPr="000E3BB8" w:rsidRDefault="000E3BB8" w:rsidP="000E3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BB8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Pr="000E3BB8">
        <w:rPr>
          <w:rFonts w:ascii="Times New Roman" w:hAnsi="Times New Roman" w:cs="Times New Roman"/>
          <w:sz w:val="28"/>
          <w:szCs w:val="28"/>
          <w:lang w:eastAsia="ru-RU"/>
        </w:rPr>
        <w:tab/>
        <w:t>Рыночная концентрация и рыночная власть фирм. Детерминистский и стохастический подходы к оценке концентрации. Индексы концентрации.</w:t>
      </w:r>
    </w:p>
    <w:p w:rsidR="000E3BB8" w:rsidRPr="000E3BB8" w:rsidRDefault="000E3BB8" w:rsidP="000E3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BB8"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Pr="000E3BB8">
        <w:rPr>
          <w:rFonts w:ascii="Times New Roman" w:hAnsi="Times New Roman" w:cs="Times New Roman"/>
          <w:sz w:val="28"/>
          <w:szCs w:val="28"/>
          <w:lang w:eastAsia="ru-RU"/>
        </w:rPr>
        <w:tab/>
        <w:t>Классификация моделей олигополии, их сравнительный анализ. Ломаная линия спроса. Ценообразование по принципу издержки плюс.</w:t>
      </w:r>
    </w:p>
    <w:p w:rsidR="000E3BB8" w:rsidRPr="000E3BB8" w:rsidRDefault="000E3BB8" w:rsidP="000E3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BB8"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Pr="000E3BB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Стратегическое взаимодействие фирм в условиях олигополии. Предполагаемые (предположительные) вариации. Модели олигополии (типология и содержание): модели </w:t>
      </w:r>
      <w:proofErr w:type="spellStart"/>
      <w:r w:rsidRPr="000E3BB8">
        <w:rPr>
          <w:rFonts w:ascii="Times New Roman" w:hAnsi="Times New Roman" w:cs="Times New Roman"/>
          <w:sz w:val="28"/>
          <w:szCs w:val="28"/>
          <w:lang w:eastAsia="ru-RU"/>
        </w:rPr>
        <w:t>Курно</w:t>
      </w:r>
      <w:proofErr w:type="spellEnd"/>
      <w:r w:rsidRPr="000E3BB8">
        <w:rPr>
          <w:rFonts w:ascii="Times New Roman" w:hAnsi="Times New Roman" w:cs="Times New Roman"/>
          <w:sz w:val="28"/>
          <w:szCs w:val="28"/>
          <w:lang w:eastAsia="ru-RU"/>
        </w:rPr>
        <w:t xml:space="preserve">, Бертрана, </w:t>
      </w:r>
      <w:proofErr w:type="spellStart"/>
      <w:r w:rsidRPr="000E3BB8">
        <w:rPr>
          <w:rFonts w:ascii="Times New Roman" w:hAnsi="Times New Roman" w:cs="Times New Roman"/>
          <w:sz w:val="28"/>
          <w:szCs w:val="28"/>
          <w:lang w:eastAsia="ru-RU"/>
        </w:rPr>
        <w:t>Штакельберга</w:t>
      </w:r>
      <w:proofErr w:type="spellEnd"/>
      <w:r w:rsidRPr="000E3B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3BB8">
        <w:rPr>
          <w:rFonts w:ascii="Times New Roman" w:hAnsi="Times New Roman" w:cs="Times New Roman"/>
          <w:sz w:val="28"/>
          <w:szCs w:val="28"/>
          <w:lang w:eastAsia="ru-RU"/>
        </w:rPr>
        <w:t>Эджуорта</w:t>
      </w:r>
      <w:proofErr w:type="spellEnd"/>
      <w:r w:rsidRPr="000E3BB8">
        <w:rPr>
          <w:rFonts w:ascii="Times New Roman" w:hAnsi="Times New Roman" w:cs="Times New Roman"/>
          <w:sz w:val="28"/>
          <w:szCs w:val="28"/>
          <w:lang w:eastAsia="ru-RU"/>
        </w:rPr>
        <w:t xml:space="preserve">, модель доминирующей фирмы </w:t>
      </w:r>
      <w:proofErr w:type="spellStart"/>
      <w:r w:rsidRPr="000E3BB8">
        <w:rPr>
          <w:rFonts w:ascii="Times New Roman" w:hAnsi="Times New Roman" w:cs="Times New Roman"/>
          <w:sz w:val="28"/>
          <w:szCs w:val="28"/>
          <w:lang w:eastAsia="ru-RU"/>
        </w:rPr>
        <w:t>Форхай</w:t>
      </w:r>
      <w:proofErr w:type="spellEnd"/>
      <w:r w:rsidRPr="000E3BB8">
        <w:rPr>
          <w:rFonts w:ascii="Times New Roman" w:hAnsi="Times New Roman" w:cs="Times New Roman"/>
          <w:sz w:val="28"/>
          <w:szCs w:val="28"/>
          <w:lang w:eastAsia="ru-RU"/>
        </w:rPr>
        <w:t xml:space="preserve"> мера (лидерство по цене).</w:t>
      </w:r>
    </w:p>
    <w:p w:rsidR="000E3BB8" w:rsidRPr="000E3BB8" w:rsidRDefault="000E3BB8" w:rsidP="000E3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BB8">
        <w:rPr>
          <w:rFonts w:ascii="Times New Roman" w:hAnsi="Times New Roman" w:cs="Times New Roman"/>
          <w:sz w:val="28"/>
          <w:szCs w:val="28"/>
          <w:lang w:eastAsia="ru-RU"/>
        </w:rPr>
        <w:t>14.</w:t>
      </w:r>
      <w:r w:rsidRPr="000E3BB8">
        <w:rPr>
          <w:rFonts w:ascii="Times New Roman" w:hAnsi="Times New Roman" w:cs="Times New Roman"/>
          <w:sz w:val="28"/>
          <w:szCs w:val="28"/>
          <w:lang w:eastAsia="ru-RU"/>
        </w:rPr>
        <w:tab/>
        <w:t>Экономика обмена. Диаграмм</w:t>
      </w:r>
      <w:proofErr w:type="gramStart"/>
      <w:r w:rsidRPr="000E3BB8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0E3BB8">
        <w:rPr>
          <w:rFonts w:ascii="Times New Roman" w:hAnsi="Times New Roman" w:cs="Times New Roman"/>
          <w:sz w:val="28"/>
          <w:szCs w:val="28"/>
          <w:lang w:eastAsia="ru-RU"/>
        </w:rPr>
        <w:t xml:space="preserve">ящик) </w:t>
      </w:r>
      <w:proofErr w:type="spellStart"/>
      <w:r w:rsidRPr="000E3BB8">
        <w:rPr>
          <w:rFonts w:ascii="Times New Roman" w:hAnsi="Times New Roman" w:cs="Times New Roman"/>
          <w:sz w:val="28"/>
          <w:szCs w:val="28"/>
          <w:lang w:eastAsia="ru-RU"/>
        </w:rPr>
        <w:t>Эджворта</w:t>
      </w:r>
      <w:proofErr w:type="spellEnd"/>
      <w:r w:rsidRPr="000E3BB8">
        <w:rPr>
          <w:rFonts w:ascii="Times New Roman" w:hAnsi="Times New Roman" w:cs="Times New Roman"/>
          <w:sz w:val="28"/>
          <w:szCs w:val="28"/>
          <w:lang w:eastAsia="ru-RU"/>
        </w:rPr>
        <w:t xml:space="preserve">. Множество Парето - эффективных распределений (контрактное множество), переговорное множество, решение </w:t>
      </w:r>
      <w:proofErr w:type="spellStart"/>
      <w:r w:rsidRPr="000E3BB8">
        <w:rPr>
          <w:rFonts w:ascii="Times New Roman" w:hAnsi="Times New Roman" w:cs="Times New Roman"/>
          <w:sz w:val="28"/>
          <w:szCs w:val="28"/>
          <w:lang w:eastAsia="ru-RU"/>
        </w:rPr>
        <w:t>Нэша</w:t>
      </w:r>
      <w:proofErr w:type="spellEnd"/>
      <w:r w:rsidRPr="000E3BB8">
        <w:rPr>
          <w:rFonts w:ascii="Times New Roman" w:hAnsi="Times New Roman" w:cs="Times New Roman"/>
          <w:sz w:val="28"/>
          <w:szCs w:val="28"/>
          <w:lang w:eastAsia="ru-RU"/>
        </w:rPr>
        <w:t>. Множество достижимых полезностей.</w:t>
      </w:r>
    </w:p>
    <w:p w:rsidR="000E3BB8" w:rsidRPr="000E3BB8" w:rsidRDefault="000E3BB8" w:rsidP="000E3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BB8">
        <w:rPr>
          <w:rFonts w:ascii="Times New Roman" w:hAnsi="Times New Roman" w:cs="Times New Roman"/>
          <w:sz w:val="28"/>
          <w:szCs w:val="28"/>
          <w:lang w:eastAsia="ru-RU"/>
        </w:rPr>
        <w:t>15.</w:t>
      </w:r>
      <w:r w:rsidRPr="000E3BB8">
        <w:rPr>
          <w:rFonts w:ascii="Times New Roman" w:hAnsi="Times New Roman" w:cs="Times New Roman"/>
          <w:sz w:val="28"/>
          <w:szCs w:val="28"/>
          <w:lang w:eastAsia="ru-RU"/>
        </w:rPr>
        <w:tab/>
        <w:t>Экономика благосостояния. Эффективное распределение ресурсов. Эффективность по Парето. Условия эффективного распределения ресурсов. Множество производственных возможностей. Предельная норма преобразования.</w:t>
      </w:r>
    </w:p>
    <w:p w:rsidR="000E3BB8" w:rsidRPr="000E3BB8" w:rsidRDefault="000E3BB8" w:rsidP="000E3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B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16.</w:t>
      </w:r>
      <w:r w:rsidRPr="000E3BB8">
        <w:rPr>
          <w:rFonts w:ascii="Times New Roman" w:hAnsi="Times New Roman" w:cs="Times New Roman"/>
          <w:sz w:val="28"/>
          <w:szCs w:val="28"/>
          <w:lang w:eastAsia="ru-RU"/>
        </w:rPr>
        <w:tab/>
        <w:t>Модель общего экономического равновесия (</w:t>
      </w:r>
      <w:proofErr w:type="spellStart"/>
      <w:r w:rsidRPr="000E3BB8">
        <w:rPr>
          <w:rFonts w:ascii="Times New Roman" w:hAnsi="Times New Roman" w:cs="Times New Roman"/>
          <w:sz w:val="28"/>
          <w:szCs w:val="28"/>
          <w:lang w:eastAsia="ru-RU"/>
        </w:rPr>
        <w:t>Эрроу-Дебре</w:t>
      </w:r>
      <w:proofErr w:type="spellEnd"/>
      <w:r w:rsidRPr="000E3BB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E3BB8" w:rsidRPr="000E3BB8" w:rsidRDefault="000E3BB8" w:rsidP="000E3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BB8">
        <w:rPr>
          <w:rFonts w:ascii="Times New Roman" w:hAnsi="Times New Roman" w:cs="Times New Roman"/>
          <w:sz w:val="28"/>
          <w:szCs w:val="28"/>
          <w:lang w:eastAsia="ru-RU"/>
        </w:rPr>
        <w:t>17.</w:t>
      </w:r>
      <w:r w:rsidRPr="000E3BB8">
        <w:rPr>
          <w:rFonts w:ascii="Times New Roman" w:hAnsi="Times New Roman" w:cs="Times New Roman"/>
          <w:sz w:val="28"/>
          <w:szCs w:val="28"/>
          <w:lang w:eastAsia="ru-RU"/>
        </w:rPr>
        <w:tab/>
        <w:t>Валовой национальный продукт (ВНП), его измерение и его составляющие. Валовой внутренний продукт (ВВП). Взаимосвязь между ВНП и ВВП.</w:t>
      </w:r>
    </w:p>
    <w:p w:rsidR="000E3BB8" w:rsidRPr="000E3BB8" w:rsidRDefault="000E3BB8" w:rsidP="000E3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BB8">
        <w:rPr>
          <w:rFonts w:ascii="Times New Roman" w:hAnsi="Times New Roman" w:cs="Times New Roman"/>
          <w:sz w:val="28"/>
          <w:szCs w:val="28"/>
          <w:lang w:eastAsia="ru-RU"/>
        </w:rPr>
        <w:t>18.</w:t>
      </w:r>
      <w:r w:rsidRPr="000E3BB8">
        <w:rPr>
          <w:rFonts w:ascii="Times New Roman" w:hAnsi="Times New Roman" w:cs="Times New Roman"/>
          <w:sz w:val="28"/>
          <w:szCs w:val="28"/>
          <w:lang w:eastAsia="ru-RU"/>
        </w:rPr>
        <w:tab/>
        <w:t>Макроэкономическая нестабильность: моделирование причин экономических циклов, модели безработицы, модели инфляции.</w:t>
      </w:r>
    </w:p>
    <w:p w:rsidR="000E3BB8" w:rsidRPr="000E3BB8" w:rsidRDefault="000E3BB8" w:rsidP="000E3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BB8">
        <w:rPr>
          <w:rFonts w:ascii="Times New Roman" w:hAnsi="Times New Roman" w:cs="Times New Roman"/>
          <w:sz w:val="28"/>
          <w:szCs w:val="28"/>
          <w:lang w:eastAsia="ru-RU"/>
        </w:rPr>
        <w:t>19.</w:t>
      </w:r>
      <w:r w:rsidRPr="000E3BB8">
        <w:rPr>
          <w:rFonts w:ascii="Times New Roman" w:hAnsi="Times New Roman" w:cs="Times New Roman"/>
          <w:sz w:val="28"/>
          <w:szCs w:val="28"/>
          <w:lang w:eastAsia="ru-RU"/>
        </w:rPr>
        <w:tab/>
        <w:t>Межотраслевой баланс производства и распределения продукции в натуральном и стоимостном выражении. Использование межотраслевых моделей в практике планирования и прогнозирования в условиях рыночно-плановых и планово-рыночных систем.</w:t>
      </w:r>
    </w:p>
    <w:p w:rsidR="000E3BB8" w:rsidRPr="000E3BB8" w:rsidRDefault="000E3BB8" w:rsidP="000E3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BB8">
        <w:rPr>
          <w:rFonts w:ascii="Times New Roman" w:hAnsi="Times New Roman" w:cs="Times New Roman"/>
          <w:sz w:val="28"/>
          <w:szCs w:val="28"/>
          <w:lang w:eastAsia="ru-RU"/>
        </w:rPr>
        <w:t>20.</w:t>
      </w:r>
      <w:r w:rsidRPr="000E3BB8">
        <w:rPr>
          <w:rFonts w:ascii="Times New Roman" w:hAnsi="Times New Roman" w:cs="Times New Roman"/>
          <w:sz w:val="28"/>
          <w:szCs w:val="28"/>
          <w:lang w:eastAsia="ru-RU"/>
        </w:rPr>
        <w:tab/>
        <w:t>Система национальных счетов. Система экономических показателей, используемых в системе национальных счетов.</w:t>
      </w:r>
    </w:p>
    <w:p w:rsidR="000E3BB8" w:rsidRPr="000E3BB8" w:rsidRDefault="000E3BB8" w:rsidP="000E3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BB8">
        <w:rPr>
          <w:rFonts w:ascii="Times New Roman" w:hAnsi="Times New Roman" w:cs="Times New Roman"/>
          <w:sz w:val="28"/>
          <w:szCs w:val="28"/>
          <w:lang w:eastAsia="ru-RU"/>
        </w:rPr>
        <w:t>21.</w:t>
      </w:r>
      <w:r w:rsidRPr="000E3BB8">
        <w:rPr>
          <w:rFonts w:ascii="Times New Roman" w:hAnsi="Times New Roman" w:cs="Times New Roman"/>
          <w:sz w:val="28"/>
          <w:szCs w:val="28"/>
          <w:lang w:eastAsia="ru-RU"/>
        </w:rPr>
        <w:tab/>
        <w:t>Среднесрочные и долгосрочные прогнозы и их особенности. Модели и методы народнохозяйственного прогнозирования.</w:t>
      </w:r>
    </w:p>
    <w:p w:rsidR="000E3BB8" w:rsidRPr="000E3BB8" w:rsidRDefault="000E3BB8" w:rsidP="000E3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BB8">
        <w:rPr>
          <w:rFonts w:ascii="Times New Roman" w:hAnsi="Times New Roman" w:cs="Times New Roman"/>
          <w:sz w:val="28"/>
          <w:szCs w:val="28"/>
          <w:lang w:eastAsia="ru-RU"/>
        </w:rPr>
        <w:t>22.</w:t>
      </w:r>
      <w:r w:rsidRPr="000E3BB8">
        <w:rPr>
          <w:rFonts w:ascii="Times New Roman" w:hAnsi="Times New Roman" w:cs="Times New Roman"/>
          <w:sz w:val="28"/>
          <w:szCs w:val="28"/>
          <w:lang w:eastAsia="ru-RU"/>
        </w:rPr>
        <w:tab/>
        <w:t>Методы принятия решений. Типы моделей принятия решений. Таблица решений. Дерево решений.</w:t>
      </w:r>
    </w:p>
    <w:p w:rsidR="000E3BB8" w:rsidRPr="000E3BB8" w:rsidRDefault="000E3BB8" w:rsidP="000E3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BB8">
        <w:rPr>
          <w:rFonts w:ascii="Times New Roman" w:hAnsi="Times New Roman" w:cs="Times New Roman"/>
          <w:sz w:val="28"/>
          <w:szCs w:val="28"/>
          <w:lang w:eastAsia="ru-RU"/>
        </w:rPr>
        <w:t>23.</w:t>
      </w:r>
      <w:r w:rsidRPr="000E3BB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Экспертные оценки и сложные решения. Экономико-математические модели и хозяйственные решения.  </w:t>
      </w:r>
      <w:r w:rsidRPr="000E3BB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Задачи </w:t>
      </w:r>
      <w:proofErr w:type="gramStart"/>
      <w:r w:rsidRPr="000E3BB8">
        <w:rPr>
          <w:rFonts w:ascii="Times New Roman" w:hAnsi="Times New Roman" w:cs="Times New Roman"/>
          <w:sz w:val="28"/>
          <w:szCs w:val="28"/>
          <w:lang w:eastAsia="ru-RU"/>
        </w:rPr>
        <w:t>линейного</w:t>
      </w:r>
      <w:proofErr w:type="gramEnd"/>
      <w:r w:rsidRPr="000E3B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3BB8">
        <w:rPr>
          <w:rFonts w:ascii="Times New Roman" w:hAnsi="Times New Roman" w:cs="Times New Roman"/>
          <w:sz w:val="28"/>
          <w:szCs w:val="28"/>
          <w:lang w:eastAsia="ru-RU"/>
        </w:rPr>
        <w:t>программирова-ния</w:t>
      </w:r>
      <w:proofErr w:type="spellEnd"/>
      <w:r w:rsidRPr="000E3BB8">
        <w:rPr>
          <w:rFonts w:ascii="Times New Roman" w:hAnsi="Times New Roman" w:cs="Times New Roman"/>
          <w:sz w:val="28"/>
          <w:szCs w:val="28"/>
          <w:lang w:eastAsia="ru-RU"/>
        </w:rPr>
        <w:t xml:space="preserve"> и двойственные к ним. Формы задач линейного программирования. Методы решения задач линейного программирования (конечные, бесконечные).</w:t>
      </w:r>
    </w:p>
    <w:p w:rsidR="000E3BB8" w:rsidRPr="000E3BB8" w:rsidRDefault="000E3BB8" w:rsidP="000E3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BB8">
        <w:rPr>
          <w:rFonts w:ascii="Times New Roman" w:hAnsi="Times New Roman" w:cs="Times New Roman"/>
          <w:sz w:val="28"/>
          <w:szCs w:val="28"/>
          <w:lang w:eastAsia="ru-RU"/>
        </w:rPr>
        <w:t>24.</w:t>
      </w:r>
      <w:r w:rsidRPr="000E3BB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Задачи нелинейного программирования и двойственные к ним. Функция Лагранжа. Теорема </w:t>
      </w:r>
      <w:proofErr w:type="spellStart"/>
      <w:r w:rsidRPr="000E3BB8">
        <w:rPr>
          <w:rFonts w:ascii="Times New Roman" w:hAnsi="Times New Roman" w:cs="Times New Roman"/>
          <w:sz w:val="28"/>
          <w:szCs w:val="28"/>
          <w:lang w:eastAsia="ru-RU"/>
        </w:rPr>
        <w:t>Куна-Таккера</w:t>
      </w:r>
      <w:proofErr w:type="spellEnd"/>
      <w:r w:rsidRPr="000E3BB8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0E3BB8">
        <w:rPr>
          <w:rFonts w:ascii="Times New Roman" w:hAnsi="Times New Roman" w:cs="Times New Roman"/>
          <w:sz w:val="28"/>
          <w:szCs w:val="28"/>
          <w:lang w:eastAsia="ru-RU"/>
        </w:rPr>
        <w:t>седловой</w:t>
      </w:r>
      <w:proofErr w:type="spellEnd"/>
      <w:r w:rsidRPr="000E3BB8">
        <w:rPr>
          <w:rFonts w:ascii="Times New Roman" w:hAnsi="Times New Roman" w:cs="Times New Roman"/>
          <w:sz w:val="28"/>
          <w:szCs w:val="28"/>
          <w:lang w:eastAsia="ru-RU"/>
        </w:rPr>
        <w:t xml:space="preserve"> точке.</w:t>
      </w:r>
    </w:p>
    <w:p w:rsidR="000E3BB8" w:rsidRPr="000E3BB8" w:rsidRDefault="000E3BB8" w:rsidP="000E3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BB8">
        <w:rPr>
          <w:rFonts w:ascii="Times New Roman" w:hAnsi="Times New Roman" w:cs="Times New Roman"/>
          <w:sz w:val="28"/>
          <w:szCs w:val="28"/>
          <w:lang w:eastAsia="ru-RU"/>
        </w:rPr>
        <w:t>25.</w:t>
      </w:r>
      <w:r w:rsidRPr="000E3BB8">
        <w:rPr>
          <w:rFonts w:ascii="Times New Roman" w:hAnsi="Times New Roman" w:cs="Times New Roman"/>
          <w:sz w:val="28"/>
          <w:szCs w:val="28"/>
          <w:lang w:eastAsia="ru-RU"/>
        </w:rPr>
        <w:tab/>
        <w:t>Случайная величина, закон распределения ее вероятностей и ее числовые характеристики, функции распределения, функция плотности вероятностей и их основные свойства. Нормальный (</w:t>
      </w:r>
      <w:proofErr w:type="spellStart"/>
      <w:r w:rsidRPr="000E3BB8">
        <w:rPr>
          <w:rFonts w:ascii="Times New Roman" w:hAnsi="Times New Roman" w:cs="Times New Roman"/>
          <w:sz w:val="28"/>
          <w:szCs w:val="28"/>
          <w:lang w:eastAsia="ru-RU"/>
        </w:rPr>
        <w:t>гауссовский</w:t>
      </w:r>
      <w:proofErr w:type="spellEnd"/>
      <w:r w:rsidRPr="000E3BB8">
        <w:rPr>
          <w:rFonts w:ascii="Times New Roman" w:hAnsi="Times New Roman" w:cs="Times New Roman"/>
          <w:sz w:val="28"/>
          <w:szCs w:val="28"/>
          <w:lang w:eastAsia="ru-RU"/>
        </w:rPr>
        <w:t>) закон распределения вероятностей. Понятие о многомерном нормальном законе.</w:t>
      </w:r>
    </w:p>
    <w:p w:rsidR="000E3BB8" w:rsidRPr="000E3BB8" w:rsidRDefault="000E3BB8" w:rsidP="000E3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BB8">
        <w:rPr>
          <w:rFonts w:ascii="Times New Roman" w:hAnsi="Times New Roman" w:cs="Times New Roman"/>
          <w:sz w:val="28"/>
          <w:szCs w:val="28"/>
          <w:lang w:eastAsia="ru-RU"/>
        </w:rPr>
        <w:t>26.</w:t>
      </w:r>
      <w:r w:rsidRPr="000E3BB8">
        <w:rPr>
          <w:rFonts w:ascii="Times New Roman" w:hAnsi="Times New Roman" w:cs="Times New Roman"/>
          <w:sz w:val="28"/>
          <w:szCs w:val="28"/>
          <w:lang w:eastAsia="ru-RU"/>
        </w:rPr>
        <w:tab/>
        <w:t>Поведение основных выборочных характеристик - среднего значения, дисперсии, выборочной функции распределения: их стоимость к соответствующим теоретическим характеристикам, характер их вероятностного распределения при больших и ограниченных объемах выборок.</w:t>
      </w:r>
    </w:p>
    <w:p w:rsidR="000E3BB8" w:rsidRPr="000E3BB8" w:rsidRDefault="000E3BB8" w:rsidP="000E3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BB8">
        <w:rPr>
          <w:rFonts w:ascii="Times New Roman" w:hAnsi="Times New Roman" w:cs="Times New Roman"/>
          <w:sz w:val="28"/>
          <w:szCs w:val="28"/>
          <w:lang w:eastAsia="ru-RU"/>
        </w:rPr>
        <w:t>27.</w:t>
      </w:r>
      <w:r w:rsidRPr="000E3BB8">
        <w:rPr>
          <w:rFonts w:ascii="Times New Roman" w:hAnsi="Times New Roman" w:cs="Times New Roman"/>
          <w:sz w:val="28"/>
          <w:szCs w:val="28"/>
          <w:lang w:eastAsia="ru-RU"/>
        </w:rPr>
        <w:tab/>
        <w:t>Статистические оценки и их свойства (</w:t>
      </w:r>
      <w:proofErr w:type="spellStart"/>
      <w:r w:rsidRPr="000E3BB8">
        <w:rPr>
          <w:rFonts w:ascii="Times New Roman" w:hAnsi="Times New Roman" w:cs="Times New Roman"/>
          <w:sz w:val="28"/>
          <w:szCs w:val="28"/>
          <w:lang w:eastAsia="ru-RU"/>
        </w:rPr>
        <w:t>несмещенность</w:t>
      </w:r>
      <w:proofErr w:type="spellEnd"/>
      <w:r w:rsidRPr="000E3BB8">
        <w:rPr>
          <w:rFonts w:ascii="Times New Roman" w:hAnsi="Times New Roman" w:cs="Times New Roman"/>
          <w:sz w:val="28"/>
          <w:szCs w:val="28"/>
          <w:lang w:eastAsia="ru-RU"/>
        </w:rPr>
        <w:t>, состоятельность, эффективность). Измерение эффективности оценки, основанное на неравенстве информации. Основные методы оценивания: максимального правдоподобия, моментов, наименьших квадратов. Построение интервальных оценок. Статистическая проверка гипотез.</w:t>
      </w:r>
    </w:p>
    <w:p w:rsidR="000E3BB8" w:rsidRPr="000E3BB8" w:rsidRDefault="000E3BB8" w:rsidP="000E3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B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28.</w:t>
      </w:r>
      <w:r w:rsidRPr="000E3BB8">
        <w:rPr>
          <w:rFonts w:ascii="Times New Roman" w:hAnsi="Times New Roman" w:cs="Times New Roman"/>
          <w:sz w:val="28"/>
          <w:szCs w:val="28"/>
          <w:lang w:eastAsia="ru-RU"/>
        </w:rPr>
        <w:tab/>
        <w:t>Основы корреляционного анализа. Парная и множественная корреляция. Основы регрессионного анализа. Методы оценки параметров в регрессионных моделях.</w:t>
      </w:r>
    </w:p>
    <w:p w:rsidR="000E3BB8" w:rsidRPr="000E3BB8" w:rsidRDefault="000E3BB8" w:rsidP="000E3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BB8">
        <w:rPr>
          <w:rFonts w:ascii="Times New Roman" w:hAnsi="Times New Roman" w:cs="Times New Roman"/>
          <w:sz w:val="28"/>
          <w:szCs w:val="28"/>
          <w:lang w:eastAsia="ru-RU"/>
        </w:rPr>
        <w:t>29.</w:t>
      </w:r>
      <w:r w:rsidRPr="000E3BB8">
        <w:rPr>
          <w:rFonts w:ascii="Times New Roman" w:hAnsi="Times New Roman" w:cs="Times New Roman"/>
          <w:sz w:val="28"/>
          <w:szCs w:val="28"/>
          <w:lang w:eastAsia="ru-RU"/>
        </w:rPr>
        <w:tab/>
        <w:t>Имитационное моделирование. Его сущность и значение для анализа сложных систем. Этапы имитационного моделирования и их организационное обеспечение.</w:t>
      </w:r>
    </w:p>
    <w:p w:rsidR="000E3BB8" w:rsidRPr="000E3BB8" w:rsidRDefault="000E3BB8" w:rsidP="000E3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BB8">
        <w:rPr>
          <w:rFonts w:ascii="Times New Roman" w:hAnsi="Times New Roman" w:cs="Times New Roman"/>
          <w:sz w:val="28"/>
          <w:szCs w:val="28"/>
          <w:lang w:eastAsia="ru-RU"/>
        </w:rPr>
        <w:t>30.</w:t>
      </w:r>
      <w:r w:rsidRPr="000E3BB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Прикладные программы в экономико-математических исследованиях. Возможности использования прикладных пакетов математических компьютерных программ в экономико-математическом моделировании. Прикладные программы статистического и эконометрического анализа: возможности, принципы работы, особенности и ограничения.</w:t>
      </w:r>
    </w:p>
    <w:p w:rsidR="00692577" w:rsidRPr="000E3BB8" w:rsidRDefault="00F8408F" w:rsidP="000E3BB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2577" w:rsidRPr="000E3BB8" w:rsidSect="0054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C0126"/>
    <w:multiLevelType w:val="hybridMultilevel"/>
    <w:tmpl w:val="40405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0575"/>
    <w:rsid w:val="00090575"/>
    <w:rsid w:val="000E3BB8"/>
    <w:rsid w:val="00302D5C"/>
    <w:rsid w:val="00540C76"/>
    <w:rsid w:val="00540CFC"/>
    <w:rsid w:val="00636EA9"/>
    <w:rsid w:val="00C91DCD"/>
    <w:rsid w:val="00F8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FC"/>
  </w:style>
  <w:style w:type="paragraph" w:styleId="1">
    <w:name w:val="heading 1"/>
    <w:basedOn w:val="a"/>
    <w:next w:val="a"/>
    <w:link w:val="10"/>
    <w:qFormat/>
    <w:rsid w:val="000E3BB8"/>
    <w:pPr>
      <w:keepNext/>
      <w:keepLines/>
      <w:spacing w:before="400" w:after="120"/>
      <w:contextualSpacing/>
      <w:outlineLvl w:val="0"/>
    </w:pPr>
    <w:rPr>
      <w:rFonts w:ascii="Arial" w:eastAsia="Times New Roman" w:hAnsi="Arial" w:cs="Arial"/>
      <w:color w:val="000000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3BB8"/>
    <w:rPr>
      <w:rFonts w:ascii="Arial" w:eastAsia="Times New Roman" w:hAnsi="Arial" w:cs="Arial"/>
      <w:color w:val="000000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3BB8"/>
    <w:pPr>
      <w:keepNext/>
      <w:keepLines/>
      <w:spacing w:before="400" w:after="120"/>
      <w:contextualSpacing/>
      <w:outlineLvl w:val="0"/>
    </w:pPr>
    <w:rPr>
      <w:rFonts w:ascii="Arial" w:eastAsia="Times New Roman" w:hAnsi="Arial" w:cs="Arial"/>
      <w:color w:val="000000"/>
      <w:sz w:val="40"/>
      <w:szCs w:val="4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3BB8"/>
    <w:rPr>
      <w:rFonts w:ascii="Arial" w:eastAsia="Times New Roman" w:hAnsi="Arial" w:cs="Arial"/>
      <w:color w:val="000000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Лученкова</cp:lastModifiedBy>
  <cp:revision>3</cp:revision>
  <dcterms:created xsi:type="dcterms:W3CDTF">2017-03-30T12:57:00Z</dcterms:created>
  <dcterms:modified xsi:type="dcterms:W3CDTF">2017-03-31T14:20:00Z</dcterms:modified>
</cp:coreProperties>
</file>