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B3" w:rsidRDefault="002D6AB3" w:rsidP="002D6AB3">
      <w:pPr>
        <w:pStyle w:val="2"/>
        <w:jc w:val="center"/>
      </w:pPr>
      <w:bookmarkStart w:id="0" w:name="_GoBack"/>
      <w:bookmarkEnd w:id="0"/>
      <w:r w:rsidRPr="002D6AB3">
        <w:t>Лекция 5. Эксперимент и классическая наука Нового времени</w:t>
      </w:r>
    </w:p>
    <w:p w:rsidR="002D6AB3" w:rsidRPr="002D6AB3" w:rsidRDefault="002D6AB3" w:rsidP="002D6AB3"/>
    <w:p w:rsidR="00C50AF0" w:rsidRDefault="00BD5FD8" w:rsidP="002D6AB3">
      <w:pPr>
        <w:jc w:val="center"/>
        <w:rPr>
          <w:b/>
          <w:i/>
        </w:rPr>
      </w:pPr>
      <w:r w:rsidRPr="00BD5FD8">
        <w:rPr>
          <w:b/>
          <w:i/>
        </w:rPr>
        <w:t xml:space="preserve">Декарт и Бэкон. </w:t>
      </w:r>
      <w:r>
        <w:rPr>
          <w:b/>
          <w:i/>
        </w:rPr>
        <w:t xml:space="preserve">— </w:t>
      </w:r>
      <w:r w:rsidR="002D6AB3" w:rsidRPr="002D6AB3">
        <w:rPr>
          <w:b/>
          <w:i/>
        </w:rPr>
        <w:t>Математическое естествознание Галилея и Ньютона, исследование Бойля, Гука,</w:t>
      </w:r>
      <w:r w:rsidR="00886A19">
        <w:rPr>
          <w:b/>
          <w:i/>
        </w:rPr>
        <w:t xml:space="preserve"> Левенгука, Лавуазье</w:t>
      </w:r>
      <w:r w:rsidR="002D6AB3" w:rsidRPr="002D6AB3">
        <w:rPr>
          <w:b/>
          <w:i/>
        </w:rPr>
        <w:t xml:space="preserve">. </w:t>
      </w:r>
      <w:r w:rsidR="00886A19">
        <w:rPr>
          <w:b/>
          <w:i/>
        </w:rPr>
        <w:t>— Система человеческого познания Бэкона, п</w:t>
      </w:r>
      <w:r w:rsidR="002D6AB3" w:rsidRPr="002D6AB3">
        <w:rPr>
          <w:b/>
          <w:i/>
        </w:rPr>
        <w:t xml:space="preserve">роект </w:t>
      </w:r>
      <w:proofErr w:type="spellStart"/>
      <w:r w:rsidR="002D6AB3" w:rsidRPr="002D6AB3">
        <w:rPr>
          <w:b/>
          <w:i/>
          <w:lang w:val="en-US"/>
        </w:rPr>
        <w:t>Mathesis</w:t>
      </w:r>
      <w:proofErr w:type="spellEnd"/>
      <w:r w:rsidR="002D6AB3" w:rsidRPr="002D6AB3">
        <w:rPr>
          <w:b/>
          <w:i/>
        </w:rPr>
        <w:t xml:space="preserve"> </w:t>
      </w:r>
      <w:proofErr w:type="spellStart"/>
      <w:r w:rsidR="002D6AB3" w:rsidRPr="002D6AB3">
        <w:rPr>
          <w:b/>
          <w:i/>
          <w:lang w:val="en-US"/>
        </w:rPr>
        <w:t>Universalis</w:t>
      </w:r>
      <w:proofErr w:type="spellEnd"/>
      <w:r w:rsidR="00886A19" w:rsidRPr="00886A19">
        <w:rPr>
          <w:b/>
          <w:i/>
        </w:rPr>
        <w:t xml:space="preserve"> </w:t>
      </w:r>
      <w:r w:rsidR="00886A19" w:rsidRPr="002D6AB3">
        <w:rPr>
          <w:b/>
          <w:i/>
        </w:rPr>
        <w:t>Лейбница</w:t>
      </w:r>
      <w:r w:rsidR="00886A19">
        <w:rPr>
          <w:b/>
          <w:i/>
        </w:rPr>
        <w:t xml:space="preserve"> и в</w:t>
      </w:r>
      <w:r w:rsidR="002D6AB3" w:rsidRPr="002D6AB3">
        <w:rPr>
          <w:b/>
          <w:i/>
        </w:rPr>
        <w:t>озникновение гранд</w:t>
      </w:r>
      <w:r w:rsidR="00886A19">
        <w:rPr>
          <w:b/>
          <w:i/>
        </w:rPr>
        <w:t xml:space="preserve">иозных классификаций: Линней, Гегель, Менделеев. </w:t>
      </w:r>
      <w:r w:rsidR="00AC4638">
        <w:rPr>
          <w:b/>
          <w:i/>
        </w:rPr>
        <w:t xml:space="preserve">— </w:t>
      </w:r>
      <w:r w:rsidR="002D6AB3" w:rsidRPr="002D6AB3">
        <w:rPr>
          <w:b/>
          <w:i/>
        </w:rPr>
        <w:t xml:space="preserve">Феномен Энциклопедии. </w:t>
      </w:r>
      <w:proofErr w:type="gramStart"/>
      <w:r w:rsidR="002D6AB3" w:rsidRPr="002D6AB3">
        <w:rPr>
          <w:b/>
          <w:i/>
        </w:rPr>
        <w:t>—</w:t>
      </w:r>
      <w:r w:rsidR="00886A19">
        <w:rPr>
          <w:b/>
          <w:i/>
        </w:rPr>
        <w:t>Ф</w:t>
      </w:r>
      <w:proofErr w:type="gramEnd"/>
      <w:r w:rsidR="00886A19">
        <w:rPr>
          <w:b/>
          <w:i/>
        </w:rPr>
        <w:t>илософия И. Канта как философия свободы</w:t>
      </w:r>
      <w:r w:rsidR="002D6AB3" w:rsidRPr="002D6AB3">
        <w:rPr>
          <w:b/>
          <w:i/>
        </w:rPr>
        <w:t>.</w:t>
      </w:r>
    </w:p>
    <w:p w:rsidR="002D6AB3" w:rsidRDefault="002D6AB3" w:rsidP="002D6AB3">
      <w:pPr>
        <w:jc w:val="center"/>
        <w:rPr>
          <w:b/>
          <w:i/>
        </w:rPr>
      </w:pPr>
    </w:p>
    <w:p w:rsidR="008B146D" w:rsidRPr="00B53B60" w:rsidRDefault="008B146D" w:rsidP="00B53B60">
      <w:pPr>
        <w:pStyle w:val="a3"/>
        <w:numPr>
          <w:ilvl w:val="0"/>
          <w:numId w:val="1"/>
        </w:numPr>
        <w:jc w:val="both"/>
        <w:rPr>
          <w:i/>
        </w:rPr>
      </w:pPr>
      <w:r w:rsidRPr="00B53B60">
        <w:rPr>
          <w:i/>
        </w:rPr>
        <w:t xml:space="preserve">Мы отмечали, что географические открытия </w:t>
      </w:r>
      <w:r w:rsidRPr="00B53B60">
        <w:rPr>
          <w:i/>
          <w:lang w:val="en-US"/>
        </w:rPr>
        <w:t>XV</w:t>
      </w:r>
      <w:r w:rsidRPr="00B53B60">
        <w:rPr>
          <w:i/>
        </w:rPr>
        <w:t>—</w:t>
      </w:r>
      <w:r w:rsidRPr="00B53B60">
        <w:rPr>
          <w:i/>
          <w:lang w:val="en-US"/>
        </w:rPr>
        <w:t>XVI</w:t>
      </w:r>
      <w:r w:rsidRPr="00B53B60">
        <w:rPr>
          <w:i/>
        </w:rPr>
        <w:t xml:space="preserve"> вв. нанесли серьезный удар по схоластическому учению о мире и устройстве Вселенной. Кроме географических открытий существенную роль сыграли грандиозные научные открытия начала Нового времени: </w:t>
      </w:r>
    </w:p>
    <w:p w:rsidR="00A26491" w:rsidRDefault="00B53B60" w:rsidP="008B146D">
      <w:pPr>
        <w:jc w:val="both"/>
      </w:pPr>
      <w:r>
        <w:tab/>
        <w:t xml:space="preserve">Умножение фактических знаний о мире, а также совершенствование </w:t>
      </w:r>
      <w:r w:rsidR="00A26491">
        <w:t>научной картины мира в эпоху Нового времени, порождают проблему правильного постижения окружающей действительности. Здесь в силу вступают две грандиозные методологические программы Ф. Бэкона (</w:t>
      </w:r>
      <w:r w:rsidR="00A26491" w:rsidRPr="00A26491">
        <w:t>1561—1626</w:t>
      </w:r>
      <w:r w:rsidR="00A26491">
        <w:t xml:space="preserve">) и Р. Декарта (1596—1650). </w:t>
      </w:r>
    </w:p>
    <w:p w:rsidR="006342FA" w:rsidRDefault="00A26491" w:rsidP="008B146D">
      <w:pPr>
        <w:jc w:val="both"/>
      </w:pPr>
      <w:r>
        <w:t xml:space="preserve"> </w:t>
      </w:r>
      <w:r w:rsidR="006342FA">
        <w:t>«</w:t>
      </w:r>
      <w:r w:rsidR="006342FA" w:rsidRPr="006342FA">
        <w:t>Те, кто осмелился говорить о природе как об исследованном уже предмете,</w:t>
      </w:r>
      <w:r w:rsidR="006342FA">
        <w:t xml:space="preserve"> </w:t>
      </w:r>
      <w:r w:rsidR="006342FA">
        <w:softHyphen/>
        <w:t>—</w:t>
      </w:r>
      <w:r w:rsidR="006342FA" w:rsidRPr="006342FA">
        <w:t xml:space="preserve"> делали ли они это из самоуверенности или из тщеславия  и привычки поучать</w:t>
      </w:r>
      <w:r w:rsidR="00AE1030">
        <w:t xml:space="preserve"> — нанесли </w:t>
      </w:r>
      <w:r w:rsidR="006342FA" w:rsidRPr="006342FA">
        <w:t>величайший ущерб  философии  и наукам. Ибо,  насколько они были</w:t>
      </w:r>
      <w:r w:rsidR="00AE1030">
        <w:t xml:space="preserve"> </w:t>
      </w:r>
      <w:r w:rsidR="006342FA" w:rsidRPr="006342FA">
        <w:t>сильны  для того, чтобы заставить верить себе, настолько же  они преуспели в</w:t>
      </w:r>
      <w:r w:rsidR="00AE1030">
        <w:t xml:space="preserve"> </w:t>
      </w:r>
      <w:r w:rsidR="006342FA" w:rsidRPr="006342FA">
        <w:t>том, чтобы угасить  и  оборвать исследование. Они принесли не столько пользы</w:t>
      </w:r>
      <w:r w:rsidR="00AE1030">
        <w:t xml:space="preserve"> </w:t>
      </w:r>
      <w:r w:rsidR="006342FA" w:rsidRPr="006342FA">
        <w:t>своими  способностями,  сколько   вреда  тем,  что   погубили  и   совратили</w:t>
      </w:r>
      <w:r w:rsidR="00AE1030">
        <w:t xml:space="preserve"> </w:t>
      </w:r>
      <w:r w:rsidR="006342FA" w:rsidRPr="006342FA">
        <w:t>способности других. Те же, кто  вступил на противоположный путь и утверждал,</w:t>
      </w:r>
      <w:r w:rsidR="00AE1030">
        <w:t xml:space="preserve"> </w:t>
      </w:r>
      <w:r w:rsidR="006342FA" w:rsidRPr="006342FA">
        <w:t>что реш</w:t>
      </w:r>
      <w:r w:rsidR="00AE1030">
        <w:t>ительно ничего нельзя познать, —</w:t>
      </w:r>
      <w:r w:rsidR="006342FA" w:rsidRPr="006342FA">
        <w:t xml:space="preserve"> пришли  ли они к этому убеждению из</w:t>
      </w:r>
      <w:r w:rsidR="00AE1030">
        <w:t xml:space="preserve"> </w:t>
      </w:r>
      <w:r w:rsidR="006342FA" w:rsidRPr="006342FA">
        <w:t>ненависти к древним софистам, либо по причине отсутствия стойкости духа, или</w:t>
      </w:r>
      <w:r w:rsidR="00AE1030">
        <w:t xml:space="preserve"> </w:t>
      </w:r>
      <w:r w:rsidR="006342FA" w:rsidRPr="006342FA">
        <w:t>даже вследствие обладания некоторого рода ученостью  --  приводили  в пользу</w:t>
      </w:r>
      <w:r w:rsidR="00AE1030">
        <w:t xml:space="preserve"> </w:t>
      </w:r>
      <w:r w:rsidR="006342FA" w:rsidRPr="006342FA">
        <w:t>этого  доводы, которыми, конечно, нельзя пренебречь</w:t>
      </w:r>
      <w:proofErr w:type="gramStart"/>
      <w:r w:rsidR="00AE1030" w:rsidRPr="00AE1030">
        <w:t xml:space="preserve"> &lt;</w:t>
      </w:r>
      <w:r w:rsidR="00AE1030">
        <w:t>…</w:t>
      </w:r>
      <w:r w:rsidR="00AE1030" w:rsidRPr="00AE1030">
        <w:t>&gt;</w:t>
      </w:r>
      <w:r w:rsidR="00AE1030">
        <w:t xml:space="preserve"> </w:t>
      </w:r>
      <w:r w:rsidR="00AE1030" w:rsidRPr="00AE1030">
        <w:t>Н</w:t>
      </w:r>
      <w:proofErr w:type="gramEnd"/>
      <w:r w:rsidR="00AE1030" w:rsidRPr="00AE1030">
        <w:t xml:space="preserve">аш же способ столь же  легок в высказывании,  сколь труден в деле. Ибо он  состоит в том, что мы  устанавливаем степени достоверности, рассматривая чувство в его собственных  пределах  и по большей </w:t>
      </w:r>
      <w:proofErr w:type="gramStart"/>
      <w:r w:rsidR="00AE1030" w:rsidRPr="00AE1030">
        <w:t>части</w:t>
      </w:r>
      <w:proofErr w:type="gramEnd"/>
      <w:r w:rsidR="00AE1030" w:rsidRPr="00AE1030">
        <w:t xml:space="preserve"> отбрасывая ту работу ума,  которая следует за  чувством,  а затем открываем и прокладываем разуму новый и  достоверный  путь</w:t>
      </w:r>
      <w:r w:rsidR="00AE1030">
        <w:t xml:space="preserve">  от самых  восприятий  чувств». (Фр. Бэкон, «Новый органон»). </w:t>
      </w:r>
    </w:p>
    <w:p w:rsidR="00BF426D" w:rsidRDefault="00BF426D" w:rsidP="008B146D">
      <w:pPr>
        <w:jc w:val="both"/>
      </w:pPr>
      <w:r w:rsidRPr="00BF426D">
        <w:rPr>
          <w:b/>
        </w:rPr>
        <w:t>Фр. Бэкон</w:t>
      </w:r>
      <w:r>
        <w:t xml:space="preserve">, родоначальник эмпиризма, привносит в новоевропейскую науку </w:t>
      </w:r>
      <w:r w:rsidRPr="00BF426D">
        <w:rPr>
          <w:b/>
          <w:i/>
        </w:rPr>
        <w:t>индуктивный метод</w:t>
      </w:r>
      <w:r>
        <w:t xml:space="preserve"> познания (от частного к общему). Все многообразие опытных данных, полученных в результате анализа и отбора, принципиальным образом можно привести в вид упорядоченных таблиц (</w:t>
      </w:r>
      <w:r w:rsidRPr="00BF426D">
        <w:rPr>
          <w:b/>
          <w:i/>
        </w:rPr>
        <w:t>табличный метод</w:t>
      </w:r>
      <w:r>
        <w:t>).</w:t>
      </w:r>
    </w:p>
    <w:p w:rsidR="00AE1030" w:rsidRPr="00BF426D" w:rsidRDefault="00BF426D" w:rsidP="008B146D">
      <w:pPr>
        <w:jc w:val="both"/>
        <w:rPr>
          <w:b/>
          <w:i/>
          <w:lang w:val="en-US"/>
        </w:rPr>
      </w:pPr>
      <w:r w:rsidRPr="00BF426D">
        <w:rPr>
          <w:b/>
        </w:rPr>
        <w:t>Р. Декарт</w:t>
      </w:r>
      <w:r>
        <w:t xml:space="preserve">, представитель рационализма, предлагает принципиально другой ход. Необходимо дойти до ясных и отчетливых (очевидных) принципов в нашем познании, поскольку все сложные вещи могут быть поделены на простые составляющие. Чем вещь проще, тем она очевиднее нашему сознанию (душе). Так, душа проще, чем тело (поскольку не имеет частей), а Бог проще своих творений (на тех же основаниях). Автор процедуры </w:t>
      </w:r>
      <w:r w:rsidRPr="00BF426D">
        <w:rPr>
          <w:b/>
          <w:i/>
        </w:rPr>
        <w:t>радикального сомнения</w:t>
      </w:r>
      <w:r>
        <w:t xml:space="preserve"> и принципа </w:t>
      </w:r>
      <w:r w:rsidRPr="00BF426D">
        <w:rPr>
          <w:b/>
          <w:i/>
          <w:lang w:val="en-US"/>
        </w:rPr>
        <w:t xml:space="preserve">cogito ergo sum. </w:t>
      </w:r>
    </w:p>
    <w:p w:rsidR="00BF426D" w:rsidRDefault="00BF426D" w:rsidP="008B146D">
      <w:pPr>
        <w:jc w:val="both"/>
      </w:pPr>
    </w:p>
    <w:p w:rsidR="00BF426D" w:rsidRDefault="00BF426D" w:rsidP="008B146D">
      <w:pPr>
        <w:jc w:val="both"/>
      </w:pPr>
    </w:p>
    <w:p w:rsidR="00BF426D" w:rsidRPr="00BF426D" w:rsidRDefault="00BF426D" w:rsidP="00BF426D">
      <w:pPr>
        <w:pStyle w:val="a3"/>
        <w:numPr>
          <w:ilvl w:val="0"/>
          <w:numId w:val="1"/>
        </w:numPr>
        <w:jc w:val="both"/>
      </w:pPr>
      <w:r>
        <w:t xml:space="preserve">Новоевропейские принципы познания и достижения экспериментальной науки сформировали  особый тип </w:t>
      </w:r>
      <w:r w:rsidRPr="00BF426D">
        <w:rPr>
          <w:b/>
          <w:i/>
        </w:rPr>
        <w:t>рациональности</w:t>
      </w:r>
      <w:r>
        <w:t xml:space="preserve">, который принято называть </w:t>
      </w:r>
      <w:r w:rsidRPr="00BF426D">
        <w:rPr>
          <w:b/>
          <w:i/>
        </w:rPr>
        <w:t>классическим</w:t>
      </w:r>
      <w:r>
        <w:t xml:space="preserve">. </w:t>
      </w:r>
    </w:p>
    <w:p w:rsidR="00AE1030" w:rsidRDefault="004560DF" w:rsidP="008B146D">
      <w:pPr>
        <w:jc w:val="both"/>
      </w:pPr>
      <w:r>
        <w:t>«</w:t>
      </w:r>
      <w:r w:rsidRPr="004560DF">
        <w:t>Я предпочитаю найти одну истину хотя бы и в незначительных вещах, нежели долго спорить о величайших вопросах, не достигая никакой истины»</w:t>
      </w:r>
      <w:r>
        <w:t xml:space="preserve"> (Галилео Галилей) </w:t>
      </w:r>
    </w:p>
    <w:p w:rsidR="00BF426D" w:rsidRPr="00BF426D" w:rsidRDefault="00BF426D" w:rsidP="00BF426D">
      <w:pPr>
        <w:jc w:val="both"/>
      </w:pPr>
      <w:r w:rsidRPr="00BF426D">
        <w:t xml:space="preserve">1543 — Коперник публикует книгу «Об обращении небесных сфер», в которой излагается гелиоцентрическая система мира. </w:t>
      </w:r>
    </w:p>
    <w:p w:rsidR="00BF426D" w:rsidRPr="00BF426D" w:rsidRDefault="00BF426D" w:rsidP="00BF426D">
      <w:pPr>
        <w:jc w:val="both"/>
      </w:pPr>
      <w:r w:rsidRPr="00BF426D">
        <w:t xml:space="preserve">1610 — Галилей публикует книгу «Звездный вестник», рассказывающую об открытия, </w:t>
      </w:r>
      <w:proofErr w:type="gramStart"/>
      <w:r w:rsidRPr="00BF426D">
        <w:t>сделанных</w:t>
      </w:r>
      <w:proofErr w:type="gramEnd"/>
      <w:r w:rsidRPr="00BF426D">
        <w:t xml:space="preserve"> при помощи телескопа. </w:t>
      </w:r>
    </w:p>
    <w:p w:rsidR="00BF426D" w:rsidRPr="00BF426D" w:rsidRDefault="00BF426D" w:rsidP="00BF426D">
      <w:pPr>
        <w:jc w:val="both"/>
      </w:pPr>
      <w:r w:rsidRPr="00BF426D">
        <w:t xml:space="preserve">1616 — У. Гарвей читает лекции о кровообращении. </w:t>
      </w:r>
    </w:p>
    <w:p w:rsidR="00BF426D" w:rsidRPr="00BF426D" w:rsidRDefault="00BF426D" w:rsidP="00BF426D">
      <w:pPr>
        <w:jc w:val="both"/>
      </w:pPr>
      <w:r w:rsidRPr="00BF426D">
        <w:t xml:space="preserve">1618 — И. Кеплер формулирует законы, описывающие эллиптические орбиты планет, вращающихся вокруг Солнца. </w:t>
      </w:r>
    </w:p>
    <w:p w:rsidR="00BF426D" w:rsidRPr="00BF426D" w:rsidRDefault="00BF426D" w:rsidP="00BF426D">
      <w:pPr>
        <w:jc w:val="both"/>
      </w:pPr>
      <w:r w:rsidRPr="00BF426D">
        <w:t xml:space="preserve">1642 — смерть Галилея и рождение И. Ньютона. </w:t>
      </w:r>
    </w:p>
    <w:p w:rsidR="00BF426D" w:rsidRPr="00BF426D" w:rsidRDefault="00BF426D" w:rsidP="00BF426D">
      <w:pPr>
        <w:jc w:val="both"/>
      </w:pPr>
      <w:r w:rsidRPr="00BF426D">
        <w:t xml:space="preserve">1661 — Р. Бойль в книге «Химик-скептик» высказывает предположение о строении материи из корпускул. </w:t>
      </w:r>
    </w:p>
    <w:p w:rsidR="00BF426D" w:rsidRPr="00BF426D" w:rsidRDefault="00BF426D" w:rsidP="00BF426D">
      <w:pPr>
        <w:jc w:val="both"/>
      </w:pPr>
      <w:r w:rsidRPr="00BF426D">
        <w:t xml:space="preserve">1665 — Р. Гук в книге «Микрография» публикует рисунки различных предметов под микроскопом. </w:t>
      </w:r>
    </w:p>
    <w:p w:rsidR="00BF426D" w:rsidRDefault="00BF426D" w:rsidP="008B146D">
      <w:pPr>
        <w:jc w:val="both"/>
      </w:pPr>
      <w:r>
        <w:t xml:space="preserve">1687 — выходит в свет книга «Принципы» и. Ньютона, в которой он сформулировал закон всемирного тяготения и законы движения («законы Ньютона»). </w:t>
      </w:r>
    </w:p>
    <w:p w:rsidR="00BF426D" w:rsidRDefault="00886A19" w:rsidP="008B146D">
      <w:pPr>
        <w:jc w:val="both"/>
      </w:pPr>
      <w:r>
        <w:t xml:space="preserve">1704 — выходит в свет труд И. Ньютона «Оптика», в которой нашли отражения его эксперименты со светом и систематизация многочисленных, но разрозненных знаний в </w:t>
      </w:r>
      <w:r w:rsidR="00BF426D">
        <w:t xml:space="preserve"> </w:t>
      </w:r>
      <w:r>
        <w:t xml:space="preserve">этой области. </w:t>
      </w:r>
    </w:p>
    <w:p w:rsidR="00886A19" w:rsidRDefault="00886A19" w:rsidP="008B146D">
      <w:pPr>
        <w:jc w:val="both"/>
      </w:pPr>
      <w:r>
        <w:t>1753 — К. Линней публикует свою двоичную (</w:t>
      </w:r>
      <w:proofErr w:type="spellStart"/>
      <w:proofErr w:type="gramStart"/>
      <w:r>
        <w:t>родо</w:t>
      </w:r>
      <w:proofErr w:type="spellEnd"/>
      <w:r>
        <w:t>-видовую</w:t>
      </w:r>
      <w:proofErr w:type="gramEnd"/>
      <w:r>
        <w:t xml:space="preserve">) классификацию растений. </w:t>
      </w:r>
    </w:p>
    <w:p w:rsidR="00886A19" w:rsidRDefault="00886A19" w:rsidP="008B146D">
      <w:pPr>
        <w:jc w:val="both"/>
      </w:pPr>
      <w:r>
        <w:t>1774 — Дж. Пристли открывает кислород, называя его «</w:t>
      </w:r>
      <w:proofErr w:type="spellStart"/>
      <w:r>
        <w:t>обесфлогистированным</w:t>
      </w:r>
      <w:proofErr w:type="spellEnd"/>
      <w:r>
        <w:t xml:space="preserve"> воздухом». </w:t>
      </w:r>
    </w:p>
    <w:p w:rsidR="00886A19" w:rsidRDefault="00886A19" w:rsidP="008B146D">
      <w:pPr>
        <w:jc w:val="both"/>
      </w:pPr>
      <w:r>
        <w:t xml:space="preserve">1779 — А. Л. Лавуазье подтверждает опыты Пристли, он же дает кислороду современное называние. </w:t>
      </w:r>
    </w:p>
    <w:p w:rsidR="00886A19" w:rsidRDefault="00886A19" w:rsidP="008B146D">
      <w:pPr>
        <w:jc w:val="both"/>
      </w:pPr>
      <w:r>
        <w:t xml:space="preserve">1789 — Лавуазье публикует книгу «Методы наименования химических элементов» с описанием 33 элементов и научной номенклатурой. </w:t>
      </w:r>
    </w:p>
    <w:p w:rsidR="00886A19" w:rsidRDefault="00886A19" w:rsidP="008B146D">
      <w:pPr>
        <w:jc w:val="both"/>
      </w:pPr>
    </w:p>
    <w:p w:rsidR="00886A19" w:rsidRDefault="00886A19" w:rsidP="008B146D">
      <w:pPr>
        <w:jc w:val="both"/>
      </w:pPr>
      <w:r w:rsidRPr="00FA3678">
        <w:rPr>
          <w:b/>
          <w:i/>
        </w:rPr>
        <w:t>Ключевые фигуры</w:t>
      </w:r>
      <w:r>
        <w:t xml:space="preserve">: </w:t>
      </w:r>
      <w:proofErr w:type="gramStart"/>
      <w:r w:rsidRPr="00FA3678">
        <w:t xml:space="preserve">Фр. Бэкон, Р. Декарт, А. Л. Лавуазье, А. Левенгук, Р. Гук, Р. Бойль, И. Ньютон, Г. Галилей, К. Линней, Г. В. Ф. Гегель, И. Кант, </w:t>
      </w:r>
      <w:r w:rsidR="00FA3678" w:rsidRPr="00FA3678">
        <w:t>Г. В. Лейбниц.</w:t>
      </w:r>
      <w:r w:rsidR="00FA3678">
        <w:rPr>
          <w:b/>
          <w:i/>
        </w:rPr>
        <w:t xml:space="preserve"> </w:t>
      </w:r>
      <w:proofErr w:type="gramEnd"/>
    </w:p>
    <w:p w:rsidR="00886A19" w:rsidRPr="00FA3678" w:rsidRDefault="00886A19" w:rsidP="008B146D">
      <w:pPr>
        <w:jc w:val="both"/>
      </w:pPr>
      <w:proofErr w:type="gramStart"/>
      <w:r w:rsidRPr="00FA3678">
        <w:rPr>
          <w:b/>
          <w:i/>
        </w:rPr>
        <w:t>Ключевые понятия</w:t>
      </w:r>
      <w:r>
        <w:t xml:space="preserve">: </w:t>
      </w:r>
      <w:r w:rsidR="00FA3678">
        <w:t xml:space="preserve">великое восстановление наук, органон, классификация, </w:t>
      </w:r>
      <w:proofErr w:type="spellStart"/>
      <w:r w:rsidR="00FA3678">
        <w:rPr>
          <w:lang w:val="en-US"/>
        </w:rPr>
        <w:t>mathesis</w:t>
      </w:r>
      <w:proofErr w:type="spellEnd"/>
      <w:r w:rsidR="00FA3678" w:rsidRPr="00FA3678">
        <w:t xml:space="preserve"> </w:t>
      </w:r>
      <w:proofErr w:type="spellStart"/>
      <w:r w:rsidR="00FA3678">
        <w:rPr>
          <w:lang w:val="en-US"/>
        </w:rPr>
        <w:t>universalis</w:t>
      </w:r>
      <w:proofErr w:type="spellEnd"/>
      <w:r w:rsidR="00FA3678" w:rsidRPr="00FA3678">
        <w:t xml:space="preserve">, </w:t>
      </w:r>
      <w:r w:rsidR="00FA3678">
        <w:t>радикальное сомнение, теория флогистона, эксперимент,</w:t>
      </w:r>
      <w:r w:rsidR="00FA3678" w:rsidRPr="00FA3678">
        <w:t xml:space="preserve"> </w:t>
      </w:r>
      <w:r w:rsidR="00FA3678">
        <w:t xml:space="preserve">энциклопедия, классическая рациональность, трансцендентальное, </w:t>
      </w:r>
      <w:r w:rsidR="00FA3678">
        <w:rPr>
          <w:lang w:val="en-US"/>
        </w:rPr>
        <w:t>a</w:t>
      </w:r>
      <w:r w:rsidR="00FA3678" w:rsidRPr="00FA3678">
        <w:t xml:space="preserve"> </w:t>
      </w:r>
      <w:r w:rsidR="00FA3678">
        <w:rPr>
          <w:lang w:val="en-US"/>
        </w:rPr>
        <w:t>priori</w:t>
      </w:r>
      <w:r w:rsidR="00FA3678" w:rsidRPr="00FA3678">
        <w:t xml:space="preserve">, </w:t>
      </w:r>
      <w:r w:rsidR="00FA3678">
        <w:rPr>
          <w:lang w:val="en-US"/>
        </w:rPr>
        <w:t>a</w:t>
      </w:r>
      <w:r w:rsidR="00FA3678" w:rsidRPr="00FA3678">
        <w:t xml:space="preserve"> </w:t>
      </w:r>
      <w:r w:rsidR="00FA3678">
        <w:rPr>
          <w:lang w:val="en-US"/>
        </w:rPr>
        <w:t>posteriori</w:t>
      </w:r>
      <w:r w:rsidR="00FA3678" w:rsidRPr="00FA3678">
        <w:t xml:space="preserve">. </w:t>
      </w:r>
      <w:proofErr w:type="gramEnd"/>
    </w:p>
    <w:sectPr w:rsidR="00886A19" w:rsidRPr="00FA3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01332"/>
    <w:multiLevelType w:val="hybridMultilevel"/>
    <w:tmpl w:val="AEB6F590"/>
    <w:lvl w:ilvl="0" w:tplc="263A0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15"/>
    <w:rsid w:val="000D0552"/>
    <w:rsid w:val="00183815"/>
    <w:rsid w:val="002D6AB3"/>
    <w:rsid w:val="004560DF"/>
    <w:rsid w:val="0062006F"/>
    <w:rsid w:val="006342FA"/>
    <w:rsid w:val="00886A19"/>
    <w:rsid w:val="008B146D"/>
    <w:rsid w:val="00997385"/>
    <w:rsid w:val="00A26491"/>
    <w:rsid w:val="00AC4638"/>
    <w:rsid w:val="00AE1030"/>
    <w:rsid w:val="00B53B60"/>
    <w:rsid w:val="00BD5FD8"/>
    <w:rsid w:val="00BF426D"/>
    <w:rsid w:val="00C50AF0"/>
    <w:rsid w:val="00FA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D6A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6A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53B6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6342F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42FA"/>
    <w:rPr>
      <w:rFonts w:ascii="Consolas" w:hAnsi="Consolas" w:cs="Consolas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4560D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D6A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6A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53B6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6342F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42FA"/>
    <w:rPr>
      <w:rFonts w:ascii="Consolas" w:hAnsi="Consolas" w:cs="Consolas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4560D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Aleister</dc:creator>
  <cp:lastModifiedBy>Вика</cp:lastModifiedBy>
  <cp:revision>2</cp:revision>
  <dcterms:created xsi:type="dcterms:W3CDTF">2016-11-17T16:00:00Z</dcterms:created>
  <dcterms:modified xsi:type="dcterms:W3CDTF">2016-11-17T16:00:00Z</dcterms:modified>
</cp:coreProperties>
</file>