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AA" w:rsidRPr="00452860" w:rsidRDefault="00CA2EAA" w:rsidP="00CA2EAA">
      <w:pPr>
        <w:pStyle w:val="2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452860">
        <w:rPr>
          <w:rFonts w:ascii="Verdana" w:hAnsi="Verdana"/>
          <w:sz w:val="20"/>
          <w:szCs w:val="20"/>
        </w:rPr>
        <w:t xml:space="preserve">Лекция 6. </w:t>
      </w:r>
      <w:r w:rsidR="00CF05A8" w:rsidRPr="00452860">
        <w:rPr>
          <w:rFonts w:ascii="Verdana" w:hAnsi="Verdana"/>
          <w:sz w:val="20"/>
          <w:szCs w:val="20"/>
          <w:lang w:val="en-US"/>
        </w:rPr>
        <w:t>XIX</w:t>
      </w:r>
      <w:r w:rsidR="00CF05A8" w:rsidRPr="00452860">
        <w:rPr>
          <w:rFonts w:ascii="Verdana" w:hAnsi="Verdana"/>
          <w:sz w:val="20"/>
          <w:szCs w:val="20"/>
        </w:rPr>
        <w:t xml:space="preserve"> век и преодоление классического типа рациональности</w:t>
      </w:r>
    </w:p>
    <w:p w:rsidR="00CA2EAA" w:rsidRPr="00452860" w:rsidRDefault="00CA2EAA" w:rsidP="00CA2EAA">
      <w:pPr>
        <w:rPr>
          <w:rFonts w:ascii="Verdana" w:hAnsi="Verdana"/>
          <w:sz w:val="20"/>
          <w:szCs w:val="20"/>
        </w:rPr>
      </w:pPr>
    </w:p>
    <w:p w:rsidR="00CA2EAA" w:rsidRPr="00452860" w:rsidRDefault="00CA2EAA" w:rsidP="00CA2EAA">
      <w:pPr>
        <w:jc w:val="center"/>
        <w:rPr>
          <w:rFonts w:ascii="Verdana" w:hAnsi="Verdana"/>
          <w:b/>
          <w:i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  <w:lang w:val="en-US"/>
        </w:rPr>
        <w:t>XVIII</w:t>
      </w:r>
      <w:r w:rsidRPr="00452860">
        <w:rPr>
          <w:rFonts w:ascii="Verdana" w:hAnsi="Verdana"/>
          <w:b/>
          <w:i/>
          <w:sz w:val="20"/>
          <w:szCs w:val="20"/>
        </w:rPr>
        <w:t xml:space="preserve"> век и первая промышленная революция. От мануфактуры к заводскому производству: механизация промышленности и появление луддитов. Рабочий как представитель особого класса. — Рост городского населения в Европе: подъем буржуазии как среднего класса. Феномен Великой французской революции. Денди и аристократы: дух и кровь.— Философия романтизма и позитивизм как дух времени: </w:t>
      </w:r>
      <w:r w:rsidRPr="00452860">
        <w:rPr>
          <w:rFonts w:ascii="Verdana" w:hAnsi="Verdana"/>
          <w:b/>
          <w:i/>
          <w:sz w:val="20"/>
          <w:szCs w:val="20"/>
          <w:lang w:val="en-US"/>
        </w:rPr>
        <w:t>XIX</w:t>
      </w:r>
      <w:r w:rsidR="00CF05A8" w:rsidRPr="00452860">
        <w:rPr>
          <w:rFonts w:ascii="Verdana" w:hAnsi="Verdana"/>
          <w:b/>
          <w:i/>
          <w:sz w:val="20"/>
          <w:szCs w:val="20"/>
        </w:rPr>
        <w:t xml:space="preserve"> век</w:t>
      </w:r>
      <w:r w:rsidRPr="00452860">
        <w:rPr>
          <w:rFonts w:ascii="Verdana" w:hAnsi="Verdana"/>
          <w:b/>
          <w:i/>
          <w:sz w:val="20"/>
          <w:szCs w:val="20"/>
        </w:rPr>
        <w:t xml:space="preserve"> как</w:t>
      </w:r>
      <w:r w:rsidR="00CF05A8" w:rsidRPr="00452860">
        <w:rPr>
          <w:rFonts w:ascii="Verdana" w:hAnsi="Verdana"/>
          <w:b/>
          <w:i/>
          <w:sz w:val="20"/>
          <w:szCs w:val="20"/>
        </w:rPr>
        <w:t xml:space="preserve"> время обращения</w:t>
      </w:r>
      <w:r w:rsidRPr="00452860">
        <w:rPr>
          <w:rFonts w:ascii="Verdana" w:hAnsi="Verdana"/>
          <w:b/>
          <w:i/>
          <w:sz w:val="20"/>
          <w:szCs w:val="20"/>
        </w:rPr>
        <w:t xml:space="preserve"> к народной культуре Средневековья и становлени</w:t>
      </w:r>
      <w:r w:rsidR="00CF05A8" w:rsidRPr="00452860">
        <w:rPr>
          <w:rFonts w:ascii="Verdana" w:hAnsi="Verdana"/>
          <w:b/>
          <w:i/>
          <w:sz w:val="20"/>
          <w:szCs w:val="20"/>
        </w:rPr>
        <w:t>я</w:t>
      </w:r>
      <w:r w:rsidRPr="00452860">
        <w:rPr>
          <w:rFonts w:ascii="Verdana" w:hAnsi="Verdana"/>
          <w:b/>
          <w:i/>
          <w:sz w:val="20"/>
          <w:szCs w:val="20"/>
        </w:rPr>
        <w:t xml:space="preserve"> научного мировоззрения</w:t>
      </w:r>
      <w:r w:rsidR="00CF05A8" w:rsidRPr="00452860">
        <w:rPr>
          <w:rFonts w:ascii="Verdana" w:hAnsi="Verdana"/>
          <w:b/>
          <w:i/>
          <w:sz w:val="20"/>
          <w:szCs w:val="20"/>
        </w:rPr>
        <w:t>. — Учение об эволюции и наследственности</w:t>
      </w:r>
      <w:r w:rsidRPr="00452860">
        <w:rPr>
          <w:rFonts w:ascii="Verdana" w:hAnsi="Verdana"/>
          <w:b/>
          <w:i/>
          <w:sz w:val="20"/>
          <w:szCs w:val="20"/>
        </w:rPr>
        <w:t xml:space="preserve">. Совершенствование </w:t>
      </w:r>
      <w:r w:rsidR="00CF05A8" w:rsidRPr="00452860">
        <w:rPr>
          <w:rFonts w:ascii="Verdana" w:hAnsi="Verdana"/>
          <w:b/>
          <w:i/>
          <w:sz w:val="20"/>
          <w:szCs w:val="20"/>
        </w:rPr>
        <w:t>естественнонаучных</w:t>
      </w:r>
      <w:r w:rsidRPr="00452860">
        <w:rPr>
          <w:rFonts w:ascii="Verdana" w:hAnsi="Verdana"/>
          <w:b/>
          <w:i/>
          <w:sz w:val="20"/>
          <w:szCs w:val="20"/>
        </w:rPr>
        <w:t xml:space="preserve"> знаний. Учение о Сверхчеловеке Ницше. </w:t>
      </w:r>
    </w:p>
    <w:p w:rsidR="00C50AF0" w:rsidRPr="00452860" w:rsidRDefault="00C50AF0">
      <w:pPr>
        <w:rPr>
          <w:rFonts w:ascii="Verdana" w:hAnsi="Verdana"/>
          <w:sz w:val="20"/>
          <w:szCs w:val="20"/>
        </w:rPr>
      </w:pPr>
    </w:p>
    <w:p w:rsidR="00B20EC9" w:rsidRPr="00452860" w:rsidRDefault="00B20EC9" w:rsidP="00B20EC9">
      <w:pPr>
        <w:pStyle w:val="a3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 xml:space="preserve">Переход от ручного труда к машинному, от мануфактур – к фабрикам в </w:t>
      </w:r>
      <w:r w:rsidRPr="00452860">
        <w:rPr>
          <w:rFonts w:ascii="Verdana" w:hAnsi="Verdana"/>
          <w:i/>
          <w:sz w:val="20"/>
          <w:szCs w:val="20"/>
        </w:rPr>
        <w:br/>
        <w:t xml:space="preserve">западноевропейских странах в XVIII – XIX веках называется </w:t>
      </w:r>
      <w:r w:rsidRPr="00452860">
        <w:rPr>
          <w:rFonts w:ascii="Verdana" w:hAnsi="Verdana"/>
          <w:b/>
          <w:i/>
          <w:sz w:val="20"/>
          <w:szCs w:val="20"/>
        </w:rPr>
        <w:t>промышленной революцией.</w:t>
      </w:r>
    </w:p>
    <w:p w:rsidR="00B20EC9" w:rsidRPr="00452860" w:rsidRDefault="00B20EC9" w:rsidP="00B20EC9">
      <w:pPr>
        <w:rPr>
          <w:rFonts w:ascii="Verdana" w:hAnsi="Verdana"/>
          <w:sz w:val="20"/>
          <w:szCs w:val="20"/>
        </w:rPr>
      </w:pPr>
    </w:p>
    <w:p w:rsidR="00B20EC9" w:rsidRPr="00452860" w:rsidRDefault="00B20EC9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 xml:space="preserve">1698 – первый паровой насос, созданный капитаном Томасом </w:t>
      </w:r>
      <w:r w:rsidR="00914F14" w:rsidRPr="00452860">
        <w:rPr>
          <w:rFonts w:ascii="Verdana" w:hAnsi="Verdana"/>
          <w:sz w:val="20"/>
          <w:szCs w:val="20"/>
        </w:rPr>
        <w:t xml:space="preserve">Сэвери, используется для откачки воды из затопленных рудников. </w:t>
      </w:r>
    </w:p>
    <w:p w:rsidR="00914F14" w:rsidRPr="00452860" w:rsidRDefault="00914F14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 xml:space="preserve">Начало </w:t>
      </w:r>
      <w:r w:rsidRPr="00452860">
        <w:rPr>
          <w:rFonts w:ascii="Verdana" w:hAnsi="Verdana"/>
          <w:sz w:val="20"/>
          <w:szCs w:val="20"/>
          <w:lang w:val="en-US"/>
        </w:rPr>
        <w:t>XVIII</w:t>
      </w:r>
      <w:r w:rsidRPr="00452860">
        <w:rPr>
          <w:rFonts w:ascii="Verdana" w:hAnsi="Verdana"/>
          <w:sz w:val="20"/>
          <w:szCs w:val="20"/>
        </w:rPr>
        <w:t xml:space="preserve"> века – Томас Ньюкомен (1663—1729) усовершенствовал часто ломавшийся двигатель Сэвери.</w:t>
      </w:r>
    </w:p>
    <w:p w:rsidR="00914F14" w:rsidRPr="00452860" w:rsidRDefault="00914F14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>1733 – свободный челнок, изобретенный английским ткачом Джоном Кеем (1704</w:t>
      </w:r>
      <w:r w:rsidRPr="00452860">
        <w:rPr>
          <w:rFonts w:ascii="Verdana" w:hAnsi="Verdana"/>
          <w:sz w:val="20"/>
          <w:szCs w:val="20"/>
        </w:rPr>
        <w:softHyphen/>
        <w:t xml:space="preserve">—1764), позволил вдвое увеличить количество ткани, изготовляемой ткачом в день.  </w:t>
      </w:r>
    </w:p>
    <w:p w:rsidR="00914F14" w:rsidRPr="00452860" w:rsidRDefault="00914F14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>1764 – Джеймс Харгривс (1722—1778) изобрел «прялку Дженни» (</w:t>
      </w:r>
      <w:r w:rsidRPr="00452860">
        <w:rPr>
          <w:rFonts w:ascii="Verdana" w:hAnsi="Verdana"/>
          <w:sz w:val="20"/>
          <w:szCs w:val="20"/>
          <w:lang w:val="en-US"/>
        </w:rPr>
        <w:t>Spinning</w:t>
      </w:r>
      <w:r w:rsidRPr="00452860">
        <w:rPr>
          <w:rFonts w:ascii="Verdana" w:hAnsi="Verdana"/>
          <w:sz w:val="20"/>
          <w:szCs w:val="20"/>
        </w:rPr>
        <w:t xml:space="preserve"> </w:t>
      </w:r>
      <w:r w:rsidRPr="00452860">
        <w:rPr>
          <w:rFonts w:ascii="Verdana" w:hAnsi="Verdana"/>
          <w:sz w:val="20"/>
          <w:szCs w:val="20"/>
          <w:lang w:val="en-US"/>
        </w:rPr>
        <w:t>Jenny</w:t>
      </w:r>
      <w:r w:rsidRPr="00452860">
        <w:rPr>
          <w:rFonts w:ascii="Verdana" w:hAnsi="Verdana"/>
          <w:sz w:val="20"/>
          <w:szCs w:val="20"/>
        </w:rPr>
        <w:t xml:space="preserve">). </w:t>
      </w:r>
    </w:p>
    <w:p w:rsidR="00914F14" w:rsidRPr="00452860" w:rsidRDefault="00914F14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 xml:space="preserve">1771 – Ричард Аркрайт (1732—1792) построил прядильный станок, работавший от водяного колеса. </w:t>
      </w:r>
    </w:p>
    <w:p w:rsidR="00914F14" w:rsidRPr="00452860" w:rsidRDefault="00914F14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>1777 – Джеймс Ватт (1736—1819) разрабатывает двигатель с конденсатором для охлаждения пара, отдельным от цилиндра (что экономило топливо и время, поскольку двигатель мог работать постоянно).</w:t>
      </w:r>
    </w:p>
    <w:p w:rsidR="00914F14" w:rsidRPr="00452860" w:rsidRDefault="00914F14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>1829 – Джордж Стефенсон</w:t>
      </w:r>
      <w:r w:rsidR="00072723" w:rsidRPr="00452860">
        <w:rPr>
          <w:rFonts w:ascii="Verdana" w:hAnsi="Verdana"/>
          <w:sz w:val="20"/>
          <w:szCs w:val="20"/>
        </w:rPr>
        <w:t xml:space="preserve"> (1781—1848)</w:t>
      </w:r>
      <w:r w:rsidRPr="00452860">
        <w:rPr>
          <w:rFonts w:ascii="Verdana" w:hAnsi="Verdana"/>
          <w:sz w:val="20"/>
          <w:szCs w:val="20"/>
        </w:rPr>
        <w:t xml:space="preserve"> победил в соревновании по разработке и постройке парового локомотива. Он называет его «Ракета». </w:t>
      </w:r>
    </w:p>
    <w:p w:rsidR="00914F14" w:rsidRPr="00452860" w:rsidRDefault="00914F14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>1837 – Изамбард Кингдом Брюнель (</w:t>
      </w:r>
      <w:r w:rsidR="00072723" w:rsidRPr="00452860">
        <w:rPr>
          <w:rFonts w:ascii="Verdana" w:hAnsi="Verdana"/>
          <w:sz w:val="20"/>
          <w:szCs w:val="20"/>
        </w:rPr>
        <w:t>1806—1859</w:t>
      </w:r>
      <w:r w:rsidRPr="00452860">
        <w:rPr>
          <w:rFonts w:ascii="Verdana" w:hAnsi="Verdana"/>
          <w:sz w:val="20"/>
          <w:szCs w:val="20"/>
        </w:rPr>
        <w:t xml:space="preserve">) спустил на воду первый трансатлантический пароход. </w:t>
      </w:r>
    </w:p>
    <w:p w:rsidR="00914F14" w:rsidRPr="00452860" w:rsidRDefault="00072723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 xml:space="preserve">Промышленная революция, таким образом, является комплексным социокультурным и историко-научным явлением. Некоторые исследователи (например, </w:t>
      </w:r>
      <w:r w:rsidRPr="00452860">
        <w:rPr>
          <w:rFonts w:ascii="Verdana" w:hAnsi="Verdana"/>
          <w:b/>
          <w:sz w:val="20"/>
          <w:szCs w:val="20"/>
        </w:rPr>
        <w:t>Дж. Хикс</w:t>
      </w:r>
      <w:r w:rsidRPr="00452860">
        <w:rPr>
          <w:rFonts w:ascii="Verdana" w:hAnsi="Verdana"/>
          <w:sz w:val="20"/>
          <w:szCs w:val="20"/>
        </w:rPr>
        <w:t xml:space="preserve">) считают, что промышленная революция представляет собой объективный и закономерный этап человеческой истории, подготовленный рядом факторов. Другие (как И. </w:t>
      </w:r>
      <w:r w:rsidRPr="00452860">
        <w:rPr>
          <w:rFonts w:ascii="Verdana" w:hAnsi="Verdana"/>
          <w:b/>
          <w:sz w:val="20"/>
          <w:szCs w:val="20"/>
        </w:rPr>
        <w:t>Валлерстайн, К. Хилл</w:t>
      </w:r>
      <w:r w:rsidRPr="00452860">
        <w:rPr>
          <w:rFonts w:ascii="Verdana" w:hAnsi="Verdana"/>
          <w:sz w:val="20"/>
          <w:szCs w:val="20"/>
        </w:rPr>
        <w:t xml:space="preserve">) полагают, что сложились уникальные исторические и экономические условия (прежде всего в Англии), позволившие этому явлению претвориться в жизнь. </w:t>
      </w:r>
    </w:p>
    <w:p w:rsidR="00072723" w:rsidRPr="00452860" w:rsidRDefault="00072723" w:rsidP="00B20EC9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 xml:space="preserve">Кроме того, возникла и интересная реакция на индустриализацию </w:t>
      </w:r>
      <w:r w:rsidRPr="00452860">
        <w:rPr>
          <w:rFonts w:ascii="Verdana" w:hAnsi="Verdana"/>
          <w:sz w:val="20"/>
          <w:szCs w:val="20"/>
          <w:lang w:val="en-US"/>
        </w:rPr>
        <w:t>XVIII</w:t>
      </w:r>
      <w:r w:rsidRPr="00452860">
        <w:rPr>
          <w:rFonts w:ascii="Verdana" w:hAnsi="Verdana"/>
          <w:sz w:val="20"/>
          <w:szCs w:val="20"/>
        </w:rPr>
        <w:t>—</w:t>
      </w:r>
      <w:r w:rsidRPr="00452860">
        <w:rPr>
          <w:rFonts w:ascii="Verdana" w:hAnsi="Verdana"/>
          <w:sz w:val="20"/>
          <w:szCs w:val="20"/>
          <w:lang w:val="en-US"/>
        </w:rPr>
        <w:t>XIX</w:t>
      </w:r>
      <w:r w:rsidRPr="00452860">
        <w:rPr>
          <w:rFonts w:ascii="Verdana" w:hAnsi="Verdana"/>
          <w:sz w:val="20"/>
          <w:szCs w:val="20"/>
        </w:rPr>
        <w:t xml:space="preserve"> веков. Появились так называемые </w:t>
      </w:r>
      <w:r w:rsidR="00E30F64" w:rsidRPr="00452860">
        <w:rPr>
          <w:rFonts w:ascii="Verdana" w:hAnsi="Verdana"/>
          <w:sz w:val="20"/>
          <w:szCs w:val="20"/>
        </w:rPr>
        <w:t xml:space="preserve">«луддиты» </w:t>
      </w:r>
      <w:r w:rsidRPr="00452860">
        <w:rPr>
          <w:rFonts w:ascii="Verdana" w:hAnsi="Verdana"/>
          <w:sz w:val="20"/>
          <w:szCs w:val="20"/>
        </w:rPr>
        <w:t>(</w:t>
      </w:r>
      <w:r w:rsidR="00E30F64" w:rsidRPr="00452860">
        <w:rPr>
          <w:rFonts w:ascii="Verdana" w:hAnsi="Verdana"/>
          <w:sz w:val="20"/>
          <w:szCs w:val="20"/>
        </w:rPr>
        <w:t>по имени Неда Лудда, по преданию разрушившего свой вязальный станок против произвола своего хозяина</w:t>
      </w:r>
      <w:r w:rsidRPr="00452860">
        <w:rPr>
          <w:rFonts w:ascii="Verdana" w:hAnsi="Verdana"/>
          <w:sz w:val="20"/>
          <w:szCs w:val="20"/>
        </w:rPr>
        <w:t xml:space="preserve">) — рабочие на </w:t>
      </w:r>
      <w:r w:rsidRPr="00452860">
        <w:rPr>
          <w:rFonts w:ascii="Verdana" w:hAnsi="Verdana"/>
          <w:sz w:val="20"/>
          <w:szCs w:val="20"/>
        </w:rPr>
        <w:lastRenderedPageBreak/>
        <w:t>фабриках, которые громили ткацкие станки в знак протеста против увольнений</w:t>
      </w:r>
      <w:r w:rsidR="00E30F64" w:rsidRPr="00452860">
        <w:rPr>
          <w:rFonts w:ascii="Verdana" w:hAnsi="Verdana"/>
          <w:sz w:val="20"/>
          <w:szCs w:val="20"/>
        </w:rPr>
        <w:t>.</w:t>
      </w:r>
      <w:r w:rsidRPr="00452860">
        <w:rPr>
          <w:rFonts w:ascii="Verdana" w:hAnsi="Verdana"/>
          <w:sz w:val="20"/>
          <w:szCs w:val="20"/>
        </w:rPr>
        <w:t xml:space="preserve"> Байрон освящает им речь в Парламенте (1812 года), «Оду авторам билля против разрушителей станков», а также «Песню луддитов». </w:t>
      </w:r>
    </w:p>
    <w:p w:rsidR="00072723" w:rsidRPr="00452860" w:rsidRDefault="00534370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«</w:t>
      </w:r>
      <w:r w:rsidR="00072723" w:rsidRPr="00452860">
        <w:rPr>
          <w:rFonts w:ascii="Verdana" w:hAnsi="Verdana"/>
          <w:i/>
          <w:sz w:val="20"/>
          <w:szCs w:val="20"/>
        </w:rPr>
        <w:t>Лорд Эльдон, прекрасно! Лорд Райдер, чудесно!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Британия с вами как раз процветет.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Врачуйте ее, управляя совместно,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Заранее зная: лекарство убьет!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Ткачи, негодяи, готовят восстанье,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О помощи просят. Пред каждым крыльцом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Повесить у фабрик их всех в назиданье!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Ошибку исправить - и дело с концом,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В нужде, негодяи, сидят без полушки.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И пес, голодая, на кражу пойдет.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Их вздернув за то, что сломали катушки,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Правительство деньги и хлеб сбережет,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Ребенка скорее создать, чем машину,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Чулки - драгоценнее жизни людской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И виселиц ряд оживляет картину,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Свободы расцвет знаменуя собой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Идут волонтеры, идут гренадеры,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В походе полки... Против гнева ткачей</w:t>
      </w:r>
    </w:p>
    <w:p w:rsidR="00072723" w:rsidRPr="00452860" w:rsidRDefault="00072723" w:rsidP="00534370">
      <w:pPr>
        <w:jc w:val="center"/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Полицией все принимаются меры,</w:t>
      </w:r>
    </w:p>
    <w:p w:rsidR="00534370" w:rsidRPr="00452860" w:rsidRDefault="00072723" w:rsidP="00534370">
      <w:pPr>
        <w:jc w:val="center"/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>Двумя мировыми, толпой палачей</w:t>
      </w:r>
      <w:r w:rsidR="00534370" w:rsidRPr="00452860">
        <w:rPr>
          <w:rFonts w:ascii="Verdana" w:hAnsi="Verdana"/>
          <w:i/>
          <w:sz w:val="20"/>
          <w:szCs w:val="20"/>
        </w:rPr>
        <w:t>»</w:t>
      </w:r>
      <w:r w:rsidRPr="00452860">
        <w:rPr>
          <w:rFonts w:ascii="Verdana" w:hAnsi="Verdana"/>
          <w:i/>
          <w:sz w:val="20"/>
          <w:szCs w:val="20"/>
        </w:rPr>
        <w:t>.</w:t>
      </w:r>
      <w:r w:rsidR="00534370" w:rsidRPr="00452860">
        <w:rPr>
          <w:rFonts w:ascii="Verdana" w:hAnsi="Verdana"/>
          <w:sz w:val="20"/>
          <w:szCs w:val="20"/>
        </w:rPr>
        <w:t xml:space="preserve"> </w:t>
      </w:r>
    </w:p>
    <w:p w:rsidR="00072723" w:rsidRPr="00452860" w:rsidRDefault="00534370" w:rsidP="00534370">
      <w:pPr>
        <w:jc w:val="right"/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>И т.д. (Байрон «Ода…»)</w:t>
      </w:r>
    </w:p>
    <w:p w:rsidR="00CA2EAA" w:rsidRPr="00452860" w:rsidRDefault="00CA2EAA" w:rsidP="00B20EC9">
      <w:pPr>
        <w:rPr>
          <w:rFonts w:ascii="Verdana" w:hAnsi="Verdana"/>
          <w:sz w:val="20"/>
          <w:szCs w:val="20"/>
        </w:rPr>
      </w:pPr>
    </w:p>
    <w:p w:rsidR="00534370" w:rsidRPr="00452860" w:rsidRDefault="00534370" w:rsidP="00534370">
      <w:pPr>
        <w:pStyle w:val="a3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</w:rPr>
        <w:t>Дендизм</w:t>
      </w:r>
      <w:r w:rsidRPr="00452860">
        <w:rPr>
          <w:rFonts w:ascii="Verdana" w:hAnsi="Verdana"/>
          <w:i/>
          <w:sz w:val="20"/>
          <w:szCs w:val="20"/>
        </w:rPr>
        <w:t xml:space="preserve"> возник в Англии в XVIII — начале XIX века как реакция на возросшую роль в общественной и культурной жизни сословия богатых буржуа и распространился по всей Европе. Дендизм ответил на изменившиеся условия культом личности, которая раскрывает своё превосходство над обществом через моду.</w:t>
      </w:r>
    </w:p>
    <w:p w:rsidR="00534370" w:rsidRPr="00452860" w:rsidRDefault="00534370" w:rsidP="00534370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lastRenderedPageBreak/>
        <w:t xml:space="preserve">Одним из наиболее важных представителей движения является стал Джордж Брайан Браммел (1778—1840); его называли «премьер-министром элегантности». Обладавший безупречным вкусом, Браммел приобрел влияние, став другом и консультантом в вопросах моды будущего короля Георга IV. Он резко отличался от щеголей высшего общества, привлекавших всеобщее внимание экстравагантностью («макарони»). Принципом Браммела была «заметная незаметность», заключавшаяся в минимализме и естественности в одежде и поведении. Его костюм был выражением безупречного аристократизма натуры. Противостояние благородному обществу знаменитого денди импонировало, например, лорду Байрону, которому приписывают высказывание, что лучше быть Браммелом, чем Наполеоном (или: «В девятнадцатом веке было три великих человека: Наполеон, Браммел и я»). </w:t>
      </w:r>
    </w:p>
    <w:p w:rsidR="00534370" w:rsidRPr="00452860" w:rsidRDefault="00534370" w:rsidP="00534370">
      <w:pPr>
        <w:rPr>
          <w:rFonts w:ascii="Verdana" w:hAnsi="Verdana"/>
          <w:sz w:val="20"/>
          <w:szCs w:val="20"/>
        </w:rPr>
      </w:pPr>
    </w:p>
    <w:p w:rsidR="00984EF6" w:rsidRPr="00452860" w:rsidRDefault="00534370" w:rsidP="00534370">
      <w:pPr>
        <w:pStyle w:val="a3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52860">
        <w:rPr>
          <w:rFonts w:ascii="Verdana" w:hAnsi="Verdana"/>
          <w:i/>
          <w:sz w:val="20"/>
          <w:szCs w:val="20"/>
        </w:rPr>
        <w:t xml:space="preserve">Эпоха </w:t>
      </w:r>
      <w:r w:rsidRPr="00452860">
        <w:rPr>
          <w:rFonts w:ascii="Verdana" w:hAnsi="Verdana"/>
          <w:b/>
          <w:i/>
          <w:sz w:val="20"/>
          <w:szCs w:val="20"/>
        </w:rPr>
        <w:t>романтизма</w:t>
      </w:r>
      <w:r w:rsidRPr="00452860">
        <w:rPr>
          <w:rFonts w:ascii="Verdana" w:hAnsi="Verdana"/>
          <w:i/>
          <w:sz w:val="20"/>
          <w:szCs w:val="20"/>
        </w:rPr>
        <w:t xml:space="preserve"> — время радикального </w:t>
      </w:r>
      <w:r w:rsidRPr="00452860">
        <w:rPr>
          <w:rFonts w:ascii="Verdana" w:hAnsi="Verdana"/>
          <w:b/>
          <w:i/>
          <w:sz w:val="20"/>
          <w:szCs w:val="20"/>
        </w:rPr>
        <w:t>противостояния</w:t>
      </w:r>
      <w:r w:rsidRPr="00452860">
        <w:rPr>
          <w:rFonts w:ascii="Verdana" w:hAnsi="Verdana"/>
          <w:i/>
          <w:sz w:val="20"/>
          <w:szCs w:val="20"/>
        </w:rPr>
        <w:t xml:space="preserve"> устремлениям </w:t>
      </w:r>
      <w:r w:rsidRPr="00452860">
        <w:rPr>
          <w:rFonts w:ascii="Verdana" w:hAnsi="Verdana"/>
          <w:b/>
          <w:i/>
          <w:sz w:val="20"/>
          <w:szCs w:val="20"/>
        </w:rPr>
        <w:t>классицизма</w:t>
      </w:r>
      <w:r w:rsidRPr="00452860">
        <w:rPr>
          <w:rFonts w:ascii="Verdana" w:hAnsi="Verdana"/>
          <w:i/>
          <w:sz w:val="20"/>
          <w:szCs w:val="20"/>
        </w:rPr>
        <w:t xml:space="preserve"> и </w:t>
      </w:r>
      <w:r w:rsidRPr="00452860">
        <w:rPr>
          <w:rFonts w:ascii="Verdana" w:hAnsi="Verdana"/>
          <w:b/>
          <w:i/>
          <w:sz w:val="20"/>
          <w:szCs w:val="20"/>
        </w:rPr>
        <w:t>Просвещения</w:t>
      </w:r>
      <w:r w:rsidRPr="00452860">
        <w:rPr>
          <w:rFonts w:ascii="Verdana" w:hAnsi="Verdana"/>
          <w:i/>
          <w:sz w:val="20"/>
          <w:szCs w:val="20"/>
        </w:rPr>
        <w:t xml:space="preserve"> </w:t>
      </w:r>
      <w:r w:rsidRPr="00452860">
        <w:rPr>
          <w:rFonts w:ascii="Verdana" w:hAnsi="Verdana"/>
          <w:i/>
          <w:sz w:val="20"/>
          <w:szCs w:val="20"/>
          <w:lang w:val="en-US"/>
        </w:rPr>
        <w:t>XVIII</w:t>
      </w:r>
      <w:r w:rsidRPr="00452860">
        <w:rPr>
          <w:rFonts w:ascii="Verdana" w:hAnsi="Verdana"/>
          <w:i/>
          <w:sz w:val="20"/>
          <w:szCs w:val="20"/>
        </w:rPr>
        <w:t xml:space="preserve"> века, попытка противопоставить страстную, неразумную, мятущуюся натуру гения </w:t>
      </w:r>
      <w:r w:rsidR="00984EF6" w:rsidRPr="00452860">
        <w:rPr>
          <w:rFonts w:ascii="Verdana" w:hAnsi="Verdana"/>
          <w:i/>
          <w:sz w:val="20"/>
          <w:szCs w:val="20"/>
        </w:rPr>
        <w:t xml:space="preserve">Творцу. Главный герой — человек и его внутренний мир; богоборчество как художественный принцип.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b/>
          <w:sz w:val="20"/>
          <w:szCs w:val="20"/>
        </w:rPr>
        <w:t>Некоторые деятели эпохи романтизма</w:t>
      </w:r>
      <w:r w:rsidRPr="00452860">
        <w:rPr>
          <w:rFonts w:ascii="Verdana" w:hAnsi="Verdana"/>
          <w:sz w:val="20"/>
          <w:szCs w:val="20"/>
        </w:rPr>
        <w:t xml:space="preserve">: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</w:rPr>
        <w:t>В философии</w:t>
      </w:r>
      <w:r w:rsidRPr="00452860">
        <w:rPr>
          <w:rFonts w:ascii="Verdana" w:hAnsi="Verdana"/>
          <w:sz w:val="20"/>
          <w:szCs w:val="20"/>
        </w:rPr>
        <w:t xml:space="preserve"> — И. Фихте, Ф. В. Й. Шеллинг, Г. В. Ф. Гегель, Л. Тик, братья Шлегели, А. Шопенгауэр;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</w:rPr>
        <w:t>В литературе</w:t>
      </w:r>
      <w:r w:rsidRPr="00452860">
        <w:rPr>
          <w:rFonts w:ascii="Verdana" w:hAnsi="Verdana"/>
          <w:sz w:val="20"/>
          <w:szCs w:val="20"/>
        </w:rPr>
        <w:t xml:space="preserve"> — Байрон, Шелли, Китс, Гюго, Шиллер, Дюма, Бодлер, Гофман, Жуковский, Пушкин, Лермонтов;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</w:rPr>
        <w:t>В живописи</w:t>
      </w:r>
      <w:r w:rsidRPr="00452860">
        <w:rPr>
          <w:rFonts w:ascii="Verdana" w:hAnsi="Verdana"/>
          <w:sz w:val="20"/>
          <w:szCs w:val="20"/>
        </w:rPr>
        <w:t xml:space="preserve"> — К. Д. Фридрих, Ф. О. Рунге, К. П. Брюллов, У. Тёрнер, Э. Делакруа, Ф. Гойя;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</w:rPr>
        <w:t>В музыке</w:t>
      </w:r>
      <w:r w:rsidRPr="00452860">
        <w:rPr>
          <w:rFonts w:ascii="Verdana" w:hAnsi="Verdana"/>
          <w:sz w:val="20"/>
          <w:szCs w:val="20"/>
        </w:rPr>
        <w:t xml:space="preserve"> — Л. Ван Бетховен, Ф. Шуберт, Ф. Шопен, Ф. Мендельсон, К. М. фон Вебер, Н. Паганини.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t xml:space="preserve">Романтики и пришедшие им на смену позитивисты оказали существенное влияние на все аспекты последующего развития общественных наук. В частности, они предвосхитили Ницше, философию жизни, психоанализ, национал-социализм, аналитическую философию и проч. неотъемлемые составляющие современности.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</w:rPr>
        <w:t>Ключевые понятия</w:t>
      </w:r>
      <w:r w:rsidRPr="00452860">
        <w:rPr>
          <w:rFonts w:ascii="Verdana" w:hAnsi="Verdana"/>
          <w:sz w:val="20"/>
          <w:szCs w:val="20"/>
        </w:rPr>
        <w:t xml:space="preserve">: промышленная революция, индустриализация, </w:t>
      </w:r>
      <w:r w:rsidR="00452860" w:rsidRPr="00452860">
        <w:rPr>
          <w:rFonts w:ascii="Verdana" w:hAnsi="Verdana"/>
          <w:sz w:val="20"/>
          <w:szCs w:val="20"/>
        </w:rPr>
        <w:t xml:space="preserve">луддизм, третье сословие,  романтизм, дендизм, позитивизм, эмпириокритицизм, конвенционализм, логический позитивизм, эволюционная теория, переоценка ценностей. 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b/>
          <w:i/>
          <w:sz w:val="20"/>
          <w:szCs w:val="20"/>
        </w:rPr>
        <w:t>Ключевые фигуры</w:t>
      </w:r>
      <w:r w:rsidRPr="00452860">
        <w:rPr>
          <w:rFonts w:ascii="Verdana" w:hAnsi="Verdana"/>
          <w:sz w:val="20"/>
          <w:szCs w:val="20"/>
        </w:rPr>
        <w:t xml:space="preserve">: </w:t>
      </w:r>
      <w:r w:rsidR="00452860" w:rsidRPr="00452860">
        <w:rPr>
          <w:rFonts w:ascii="Verdana" w:hAnsi="Verdana"/>
          <w:sz w:val="20"/>
          <w:szCs w:val="20"/>
        </w:rPr>
        <w:t xml:space="preserve">Т. Сэвери, Т. Ньюкомен, Дж. Ватт, Р. Аркрайт, С. Кромптон, Дж. Стефенсон, И. К. Брюнель, лорд Байрон, Дж. Браммел, О. Конт, Э. Мах, А. Пуанкаре, Б. Рассел, Л. Витгенштейн, М. Шлик, Ч. Дарвин, Ф. Ницше. </w:t>
      </w:r>
    </w:p>
    <w:p w:rsidR="00984EF6" w:rsidRPr="00452860" w:rsidRDefault="00984EF6" w:rsidP="00984EF6">
      <w:pPr>
        <w:rPr>
          <w:rFonts w:ascii="Verdana" w:hAnsi="Verdana"/>
          <w:sz w:val="20"/>
          <w:szCs w:val="20"/>
        </w:rPr>
      </w:pPr>
    </w:p>
    <w:p w:rsidR="00534370" w:rsidRPr="00452860" w:rsidRDefault="00534370" w:rsidP="00984EF6">
      <w:pPr>
        <w:rPr>
          <w:rFonts w:ascii="Verdana" w:hAnsi="Verdana"/>
          <w:sz w:val="20"/>
          <w:szCs w:val="20"/>
        </w:rPr>
      </w:pPr>
      <w:r w:rsidRPr="00452860">
        <w:rPr>
          <w:rFonts w:ascii="Verdana" w:hAnsi="Verdana"/>
          <w:sz w:val="20"/>
          <w:szCs w:val="20"/>
        </w:rPr>
        <w:br/>
      </w:r>
    </w:p>
    <w:p w:rsidR="00E1318C" w:rsidRPr="00452860" w:rsidRDefault="00E1318C">
      <w:pPr>
        <w:rPr>
          <w:rFonts w:ascii="Verdana" w:hAnsi="Verdana"/>
          <w:sz w:val="20"/>
          <w:szCs w:val="20"/>
        </w:rPr>
      </w:pPr>
    </w:p>
    <w:sectPr w:rsidR="00E1318C" w:rsidRPr="004528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BA" w:rsidRDefault="00B036BA" w:rsidP="00452860">
      <w:pPr>
        <w:spacing w:after="0" w:line="240" w:lineRule="auto"/>
      </w:pPr>
      <w:r>
        <w:separator/>
      </w:r>
    </w:p>
  </w:endnote>
  <w:endnote w:type="continuationSeparator" w:id="0">
    <w:p w:rsidR="00B036BA" w:rsidRDefault="00B036BA" w:rsidP="0045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79656"/>
      <w:docPartObj>
        <w:docPartGallery w:val="Page Numbers (Bottom of Page)"/>
        <w:docPartUnique/>
      </w:docPartObj>
    </w:sdtPr>
    <w:sdtEndPr/>
    <w:sdtContent>
      <w:p w:rsidR="00452860" w:rsidRDefault="004528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9C">
          <w:rPr>
            <w:noProof/>
          </w:rPr>
          <w:t>2</w:t>
        </w:r>
        <w:r>
          <w:fldChar w:fldCharType="end"/>
        </w:r>
      </w:p>
    </w:sdtContent>
  </w:sdt>
  <w:p w:rsidR="00452860" w:rsidRDefault="00452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BA" w:rsidRDefault="00B036BA" w:rsidP="00452860">
      <w:pPr>
        <w:spacing w:after="0" w:line="240" w:lineRule="auto"/>
      </w:pPr>
      <w:r>
        <w:separator/>
      </w:r>
    </w:p>
  </w:footnote>
  <w:footnote w:type="continuationSeparator" w:id="0">
    <w:p w:rsidR="00B036BA" w:rsidRDefault="00B036BA" w:rsidP="0045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0BB"/>
    <w:multiLevelType w:val="hybridMultilevel"/>
    <w:tmpl w:val="FEACC87A"/>
    <w:lvl w:ilvl="0" w:tplc="026A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D"/>
    <w:rsid w:val="00072723"/>
    <w:rsid w:val="0016389C"/>
    <w:rsid w:val="00180452"/>
    <w:rsid w:val="00452860"/>
    <w:rsid w:val="00534370"/>
    <w:rsid w:val="00721D4D"/>
    <w:rsid w:val="00914F14"/>
    <w:rsid w:val="00984EF6"/>
    <w:rsid w:val="00997385"/>
    <w:rsid w:val="00B036BA"/>
    <w:rsid w:val="00B20EC9"/>
    <w:rsid w:val="00C50AF0"/>
    <w:rsid w:val="00CA2EAA"/>
    <w:rsid w:val="00CF05A8"/>
    <w:rsid w:val="00E1318C"/>
    <w:rsid w:val="00E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0E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27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723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860"/>
  </w:style>
  <w:style w:type="paragraph" w:styleId="a6">
    <w:name w:val="footer"/>
    <w:basedOn w:val="a"/>
    <w:link w:val="a7"/>
    <w:uiPriority w:val="99"/>
    <w:unhideWhenUsed/>
    <w:rsid w:val="004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0E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27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723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860"/>
  </w:style>
  <w:style w:type="paragraph" w:styleId="a6">
    <w:name w:val="footer"/>
    <w:basedOn w:val="a"/>
    <w:link w:val="a7"/>
    <w:uiPriority w:val="99"/>
    <w:unhideWhenUsed/>
    <w:rsid w:val="0045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Aleister</dc:creator>
  <cp:lastModifiedBy>Вика</cp:lastModifiedBy>
  <cp:revision>2</cp:revision>
  <dcterms:created xsi:type="dcterms:W3CDTF">2016-11-17T16:00:00Z</dcterms:created>
  <dcterms:modified xsi:type="dcterms:W3CDTF">2016-11-17T16:00:00Z</dcterms:modified>
</cp:coreProperties>
</file>