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CD1D" w14:textId="77777777" w:rsidR="00F43905" w:rsidRDefault="00F43905" w:rsidP="00F43905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 w:colFirst="0" w:colLast="0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bookmarkStart w:id="2" w:name="_Hlk31126485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2.7. «Биотехнологии</w:t>
      </w:r>
      <w:r w:rsidRPr="002355B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»</w:t>
      </w:r>
      <w:bookmarkEnd w:id="2"/>
    </w:p>
    <w:p w14:paraId="2F2E8324" w14:textId="77777777" w:rsidR="00F43905" w:rsidRDefault="00F43905" w:rsidP="00F43905">
      <w:pPr>
        <w:rPr>
          <w:b/>
          <w:bCs/>
          <w:shd w:val="clear" w:color="auto" w:fill="FFFFFF"/>
        </w:rPr>
      </w:pPr>
    </w:p>
    <w:p w14:paraId="2669B8FF" w14:textId="4822D899" w:rsidR="00F43905" w:rsidRDefault="00F43905" w:rsidP="00F43905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866BB4" w:rsidRPr="00866BB4">
        <w:rPr>
          <w:rFonts w:ascii="Times New Roman" w:hAnsi="Times New Roman"/>
          <w:b/>
          <w:bCs/>
          <w:i/>
          <w:iCs/>
          <w:sz w:val="28"/>
          <w:szCs w:val="28"/>
        </w:rPr>
        <w:t>2.7</w:t>
      </w:r>
      <w:r w:rsidR="00866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«Б</w:t>
      </w:r>
      <w:r w:rsidRPr="002355B2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иотехнологии»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6F3561BB" w14:textId="19BDFE5B" w:rsidR="00FB43A8" w:rsidRDefault="00FB43A8" w:rsidP="00FB43A8">
      <w:pPr>
        <w:spacing w:before="280" w:line="240" w:lineRule="auto"/>
        <w:ind w:firstLine="567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FB7EF1" w:rsidRPr="00FB7EF1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6DF32B9B" w14:textId="77777777" w:rsidR="00FB43A8" w:rsidRDefault="00FB43A8" w:rsidP="00FB43A8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24DCD012" w14:textId="77777777" w:rsidR="00FB43A8" w:rsidRDefault="00FB43A8" w:rsidP="00FB43A8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462718A2" w14:textId="77777777" w:rsidR="00FB43A8" w:rsidRDefault="00FB43A8" w:rsidP="00FB43A8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64E8CD60" w14:textId="77777777" w:rsidR="00FB43A8" w:rsidRDefault="00FB43A8" w:rsidP="00FB43A8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521BC380" w14:textId="77777777" w:rsidR="00FB43A8" w:rsidRDefault="00FB43A8" w:rsidP="00FB43A8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7B5DA983" w14:textId="77777777" w:rsidR="00E969AB" w:rsidRDefault="00E969AB" w:rsidP="00E969AB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29BE00EA" w14:textId="77777777" w:rsidR="00F43905" w:rsidRDefault="00F43905" w:rsidP="00F43905"/>
    <w:p w14:paraId="7935E4D9" w14:textId="77777777" w:rsidR="00F43905" w:rsidRDefault="00F43905" w:rsidP="00F43905"/>
    <w:p w14:paraId="239962DA" w14:textId="77777777" w:rsidR="00F43905" w:rsidRDefault="00F43905" w:rsidP="00F43905"/>
    <w:p w14:paraId="4E720F26" w14:textId="77777777" w:rsidR="00F43905" w:rsidRDefault="00F43905" w:rsidP="00F43905"/>
    <w:p w14:paraId="08BC095D" w14:textId="77777777" w:rsidR="00F43905" w:rsidRDefault="00F43905" w:rsidP="00F43905"/>
    <w:p w14:paraId="30BFDF1F" w14:textId="77777777" w:rsidR="00F43905" w:rsidRDefault="00F43905" w:rsidP="00F43905"/>
    <w:p w14:paraId="4BDF73CA" w14:textId="77777777" w:rsidR="00F43905" w:rsidRDefault="00F43905" w:rsidP="00F43905"/>
    <w:p w14:paraId="5669E9D1" w14:textId="77777777" w:rsidR="00F43905" w:rsidRDefault="00F43905" w:rsidP="00F43905"/>
    <w:p w14:paraId="383BE42C" w14:textId="77777777" w:rsidR="00F43905" w:rsidRPr="00F43905" w:rsidRDefault="00F43905" w:rsidP="00F43905"/>
    <w:p w14:paraId="6CAD3F61" w14:textId="77777777" w:rsidR="005B500E" w:rsidRPr="00866BB4" w:rsidRDefault="00D33749" w:rsidP="005B500E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BB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Научная специальность</w:t>
      </w:r>
      <w:r w:rsidR="00BA4951" w:rsidRPr="00866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2.7.1.</w:t>
      </w:r>
      <w:r w:rsidR="005B500E" w:rsidRPr="00866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866BB4">
        <w:rPr>
          <w:rFonts w:ascii="Times New Roman" w:eastAsia="Times New Roman" w:hAnsi="Times New Roman" w:cs="Times New Roman"/>
          <w:b/>
          <w:bCs/>
          <w:sz w:val="28"/>
          <w:szCs w:val="28"/>
        </w:rPr>
        <w:t>Биотехнологии пищевых продуктов, лекарственных и биологически активных веществ</w:t>
      </w:r>
      <w:r w:rsidR="005B500E" w:rsidRPr="00866BB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D654C72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История, современное состояние и перспективы развития пищевой биотехнологии. </w:t>
      </w:r>
    </w:p>
    <w:p w14:paraId="423293F2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Микроорганизмы, их распространение, значение в пищевой биотехнологии.</w:t>
      </w:r>
    </w:p>
    <w:p w14:paraId="29627F49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Общая характеристика сырьевых ресурсов пищевой биотехнологии растительного происхождения.</w:t>
      </w:r>
    </w:p>
    <w:p w14:paraId="42B9DB3A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Основные виды пищевого сырья, его состав, биотехнологический и биогенный потенциал.</w:t>
      </w:r>
    </w:p>
    <w:p w14:paraId="6F1C1363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Белковые вещества. Основные компоненты пищи и натуральные композиции на их основе как факторы совершенствования технологий повышения пищевой и биологической ценности продуктов питания.</w:t>
      </w:r>
    </w:p>
    <w:p w14:paraId="2320BC92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Роль белков и продуктов их расщепления в питании и различных биотехнологических продуктов. Важнейшие функции белков. Пищевая и биологическая ценность белков. Белки пищевого сырья, их основные компоненты и биологическая ценность.</w:t>
      </w:r>
    </w:p>
    <w:p w14:paraId="39EEED67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Углеводы. Классификация. Физиологическое значение углеводов в организме. Усвояемые и неусвояемые углеводы.</w:t>
      </w:r>
    </w:p>
    <w:p w14:paraId="1E166362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Пищевые волокна, сырьевые источники, потребление. Основные компоненты пищевых волокон, строение, свойства и роль в пищеварении </w:t>
      </w:r>
    </w:p>
    <w:p w14:paraId="5BEF6DB5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Углеводы в сырье и пищевых продуктах. Их структурно - функционально- технологические свойства. </w:t>
      </w:r>
    </w:p>
    <w:p w14:paraId="0B50A10F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Липиды. Физиологическая роль липидов в организме. Простые и сложные липиды. Основные источники липидов в питании.</w:t>
      </w:r>
    </w:p>
    <w:p w14:paraId="2F3F69EF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Липиды сырь</w:t>
      </w:r>
      <w:r w:rsidR="00582742">
        <w:rPr>
          <w:rFonts w:ascii="Times New Roman" w:eastAsia="Times New Roman" w:hAnsi="Times New Roman" w:cs="Times New Roman"/>
          <w:sz w:val="28"/>
          <w:szCs w:val="28"/>
        </w:rPr>
        <w:t xml:space="preserve">я и пищевых продуктов. Пищевая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ценность. Биологическая эффективность липидов. </w:t>
      </w:r>
    </w:p>
    <w:p w14:paraId="2ECFB31E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Минеральные вещества. Макро- и микроэлементы. Значение отдельных минеральных веществ для организма человека. Токсичные элементы. </w:t>
      </w:r>
    </w:p>
    <w:p w14:paraId="71174FB3" w14:textId="77777777" w:rsidR="005B500E" w:rsidRPr="004F47C2" w:rsidRDefault="00051087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C2">
        <w:rPr>
          <w:rFonts w:ascii="Times New Roman" w:eastAsia="Times New Roman" w:hAnsi="Times New Roman" w:cs="Times New Roman"/>
          <w:sz w:val="28"/>
          <w:szCs w:val="28"/>
        </w:rPr>
        <w:t>Биологические полимеры из растительного сырья. Источники, структура, химические и биологические свойства. Применение в пищевой промышленности.</w:t>
      </w:r>
    </w:p>
    <w:p w14:paraId="26598302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Витамины.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Роль водо- и жирорастворимых витаминов в питании. Физиологическое значение и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потребность. </w:t>
      </w:r>
    </w:p>
    <w:p w14:paraId="5303BCAA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Содержание витаминов в сырье и готовых продуктах. Спос</w:t>
      </w:r>
      <w:r w:rsidR="00D33749">
        <w:rPr>
          <w:rFonts w:ascii="Times New Roman" w:eastAsia="Times New Roman" w:hAnsi="Times New Roman" w:cs="Times New Roman"/>
          <w:sz w:val="28"/>
          <w:szCs w:val="28"/>
        </w:rPr>
        <w:t xml:space="preserve">обы сохранения витаминов. Пути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витаминизации продуктов питания. </w:t>
      </w:r>
    </w:p>
    <w:p w14:paraId="5169B6E6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Органические кислоты. Органические кислоты как регуляторы рН пищевых систем. Химическая природа и физико-химические свойства важнейших пищевых кислот. </w:t>
      </w:r>
      <w:r w:rsidRPr="00051087">
        <w:rPr>
          <w:rFonts w:ascii="Times New Roman" w:hAnsi="Times New Roman" w:cs="Times New Roman"/>
          <w:sz w:val="28"/>
          <w:szCs w:val="28"/>
        </w:rPr>
        <w:tab/>
      </w:r>
    </w:p>
    <w:p w14:paraId="5F9A7A08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Ферменты. Общие свойства ферментов. Ферментативная кинетика, механизм ферментативной реакции. </w:t>
      </w:r>
    </w:p>
    <w:p w14:paraId="44487500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Вода. Общая характеристика воды и всех ее химических состояний. Структура.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>Состояние воды в пищевых продуктах. Активность воды.</w:t>
      </w:r>
    </w:p>
    <w:p w14:paraId="2ABD50A7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Влияние воды на хранение пищевых продуктов. Основные требования, предъявляемые к качеству воды для биотехнологических процессов. </w:t>
      </w:r>
      <w:r w:rsidRPr="00051087">
        <w:rPr>
          <w:rFonts w:ascii="Times New Roman" w:hAnsi="Times New Roman" w:cs="Times New Roman"/>
          <w:sz w:val="28"/>
          <w:szCs w:val="28"/>
        </w:rPr>
        <w:tab/>
      </w:r>
    </w:p>
    <w:p w14:paraId="3BCBCD5E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Подслащивающие вещества: природные подсластители и сахаристые к</w:t>
      </w:r>
      <w:r w:rsidR="00BA4951">
        <w:rPr>
          <w:rFonts w:ascii="Times New Roman" w:eastAsia="Times New Roman" w:hAnsi="Times New Roman" w:cs="Times New Roman"/>
          <w:sz w:val="28"/>
          <w:szCs w:val="28"/>
        </w:rPr>
        <w:t xml:space="preserve">рахмалопродукты. Подсластители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и сахарозаменители. </w:t>
      </w:r>
    </w:p>
    <w:p w14:paraId="1492598E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Ароматизаторы. Источники получения ароматических веществ. Эфирные масла и душистые вещества. </w:t>
      </w:r>
    </w:p>
    <w:p w14:paraId="4D825E39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Натуральные (природные) красители. Синтетические красители. Минеральные (неорганические) красители. </w:t>
      </w:r>
    </w:p>
    <w:p w14:paraId="1D658F0B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Консерванты.  Классификация. Использование в пищевой промышленности.</w:t>
      </w:r>
    </w:p>
    <w:p w14:paraId="5C2D66C5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Микронутриенты пищи. Их характеристика. Роль в поддержании гомеостаза.</w:t>
      </w:r>
    </w:p>
    <w:p w14:paraId="54CC823C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Стерилизация. Способы и режимы. Сравнительная характеристика.</w:t>
      </w:r>
    </w:p>
    <w:p w14:paraId="44AD1C80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Превращение липидов при хранении и переработке пищевого сырья при производстве пищевых продуктов. </w:t>
      </w:r>
    </w:p>
    <w:p w14:paraId="402B3922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Экологические аспекты биотехнологии.</w:t>
      </w:r>
    </w:p>
    <w:p w14:paraId="553BB700" w14:textId="77777777" w:rsidR="00051087" w:rsidRPr="004F47C2" w:rsidRDefault="00051087" w:rsidP="00051087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C2">
        <w:rPr>
          <w:rFonts w:ascii="Times New Roman" w:eastAsia="Times New Roman" w:hAnsi="Times New Roman" w:cs="Times New Roman"/>
          <w:sz w:val="28"/>
          <w:szCs w:val="28"/>
        </w:rPr>
        <w:t>Биологические полимеры из животного</w:t>
      </w:r>
      <w:r w:rsidR="00BA4951" w:rsidRPr="004F4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7C2">
        <w:rPr>
          <w:rFonts w:ascii="Times New Roman" w:eastAsia="Times New Roman" w:hAnsi="Times New Roman" w:cs="Times New Roman"/>
          <w:sz w:val="28"/>
          <w:szCs w:val="28"/>
        </w:rPr>
        <w:t>сырья. Источники, структура, химические и биологические свойства. Применение в пищевой промышленности.</w:t>
      </w:r>
    </w:p>
    <w:p w14:paraId="6EE8592F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Типы энергетического обмена у микроорганизмов. Факторы, регулирующие обмен веществ микроорганизмов. </w:t>
      </w:r>
    </w:p>
    <w:p w14:paraId="62B24646" w14:textId="77777777" w:rsidR="00051087" w:rsidRPr="004F47C2" w:rsidRDefault="00051087" w:rsidP="00051087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C2">
        <w:rPr>
          <w:rFonts w:ascii="Times New Roman" w:eastAsia="Times New Roman" w:hAnsi="Times New Roman" w:cs="Times New Roman"/>
          <w:sz w:val="28"/>
          <w:szCs w:val="28"/>
        </w:rPr>
        <w:t>Полифенольные соединения биологического происхождения. Источники, классификация, химические и биологические свойства. Применение в пищевой промышленности.</w:t>
      </w:r>
    </w:p>
    <w:p w14:paraId="6C3EE257" w14:textId="77777777" w:rsidR="005B500E" w:rsidRPr="004F47C2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C2">
        <w:rPr>
          <w:rFonts w:ascii="Times New Roman" w:eastAsia="Times New Roman" w:hAnsi="Times New Roman" w:cs="Times New Roman"/>
          <w:sz w:val="28"/>
          <w:szCs w:val="28"/>
        </w:rPr>
        <w:t>Пищевые добавки. Классификация основных групп. Применение в различных производствах.</w:t>
      </w:r>
    </w:p>
    <w:p w14:paraId="437E078F" w14:textId="77777777" w:rsidR="00051087" w:rsidRPr="004F47C2" w:rsidRDefault="00051087" w:rsidP="00051087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C2">
        <w:rPr>
          <w:rFonts w:ascii="Times New Roman" w:eastAsia="Times New Roman" w:hAnsi="Times New Roman" w:cs="Times New Roman"/>
          <w:sz w:val="28"/>
          <w:szCs w:val="28"/>
        </w:rPr>
        <w:t>Антиоксиданты. Источники, классификация, химические и биологические свойства. Применение в пищевой промышленности.</w:t>
      </w:r>
    </w:p>
    <w:p w14:paraId="54F4DEC7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Состояние воды в пищевых продуктах, активность воды. Влияние на свойства пищевых продуктов, формирование консистенции и сохранность. Взаимодействие воды с различными веществами.</w:t>
      </w:r>
    </w:p>
    <w:p w14:paraId="51134C5D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Денатурация как один из видов превращения белков в технологическом потоке: суть процесса, факторы, обусловливающие денатурацию белков, практическое применение.</w:t>
      </w:r>
    </w:p>
    <w:p w14:paraId="6C655DFB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Эмульгаторы. Строение, свойства, характеристика основных представителей, примеры использования в пищевых производствах.</w:t>
      </w:r>
    </w:p>
    <w:p w14:paraId="07D349FE" w14:textId="77777777" w:rsidR="00051087" w:rsidRPr="004F47C2" w:rsidRDefault="00051087" w:rsidP="00051087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C2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 активные вещества. </w:t>
      </w:r>
      <w:proofErr w:type="spellStart"/>
      <w:r w:rsidRPr="004F47C2">
        <w:rPr>
          <w:rFonts w:ascii="Times New Roman" w:eastAsia="Times New Roman" w:hAnsi="Times New Roman" w:cs="Times New Roman"/>
          <w:sz w:val="28"/>
          <w:szCs w:val="28"/>
        </w:rPr>
        <w:t>Нутрицевтики</w:t>
      </w:r>
      <w:proofErr w:type="spellEnd"/>
      <w:r w:rsidRPr="004F47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47C2">
        <w:rPr>
          <w:rFonts w:ascii="Times New Roman" w:eastAsia="Times New Roman" w:hAnsi="Times New Roman" w:cs="Times New Roman"/>
          <w:sz w:val="28"/>
          <w:szCs w:val="28"/>
        </w:rPr>
        <w:t>парафармацевтики</w:t>
      </w:r>
      <w:proofErr w:type="spellEnd"/>
      <w:r w:rsidRPr="004F47C2">
        <w:rPr>
          <w:rFonts w:ascii="Times New Roman" w:eastAsia="Times New Roman" w:hAnsi="Times New Roman" w:cs="Times New Roman"/>
          <w:sz w:val="28"/>
          <w:szCs w:val="28"/>
        </w:rPr>
        <w:t>. Источники, классификация, химические и биологические свойства. Применение в пищевой промышленности.</w:t>
      </w:r>
    </w:p>
    <w:p w14:paraId="4FCA46A7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Ферментные препараты. Виды, характеристика, механизм действия. Использование в пищевой промышленности.</w:t>
      </w:r>
    </w:p>
    <w:p w14:paraId="1E05430C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Основы технологии белковых концентратов и изолятов.</w:t>
      </w:r>
    </w:p>
    <w:p w14:paraId="4AE9D6AF" w14:textId="77777777" w:rsidR="005B500E" w:rsidRPr="00051087" w:rsidRDefault="005B500E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углеводов пищевого сырья в технологическом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потоке. </w:t>
      </w:r>
    </w:p>
    <w:p w14:paraId="07DDE1AD" w14:textId="77777777" w:rsidR="005B500E" w:rsidRPr="00051087" w:rsidRDefault="00EB0525" w:rsidP="005B500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Пастеризация в производстве продуктов питания</w:t>
      </w:r>
      <w:r w:rsidR="005B500E" w:rsidRPr="00051087">
        <w:rPr>
          <w:rFonts w:ascii="Times New Roman" w:eastAsia="Times New Roman" w:hAnsi="Times New Roman" w:cs="Times New Roman"/>
          <w:sz w:val="28"/>
          <w:szCs w:val="28"/>
        </w:rPr>
        <w:t xml:space="preserve">: цели, режимы, оценка эффективности. </w:t>
      </w:r>
    </w:p>
    <w:p w14:paraId="6627651D" w14:textId="77777777" w:rsidR="00192FF3" w:rsidRPr="00051087" w:rsidRDefault="00192FF3"/>
    <w:sectPr w:rsidR="00192FF3" w:rsidRPr="00051087" w:rsidSect="0019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B652A"/>
    <w:multiLevelType w:val="multilevel"/>
    <w:tmpl w:val="99F2732C"/>
    <w:lvl w:ilvl="0">
      <w:start w:val="1"/>
      <w:numFmt w:val="decimal"/>
      <w:lvlText w:val="%1."/>
      <w:lvlJc w:val="left"/>
      <w:pPr>
        <w:ind w:left="66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181194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0E"/>
    <w:rsid w:val="00051087"/>
    <w:rsid w:val="00097361"/>
    <w:rsid w:val="00113C34"/>
    <w:rsid w:val="00192FF3"/>
    <w:rsid w:val="001E6C9A"/>
    <w:rsid w:val="00215B16"/>
    <w:rsid w:val="0040722F"/>
    <w:rsid w:val="004F47C2"/>
    <w:rsid w:val="00582742"/>
    <w:rsid w:val="005B500E"/>
    <w:rsid w:val="00634798"/>
    <w:rsid w:val="00866BB4"/>
    <w:rsid w:val="00BA4951"/>
    <w:rsid w:val="00D33749"/>
    <w:rsid w:val="00D97373"/>
    <w:rsid w:val="00E969AB"/>
    <w:rsid w:val="00EB0525"/>
    <w:rsid w:val="00F43905"/>
    <w:rsid w:val="00F80555"/>
    <w:rsid w:val="00FB43A8"/>
    <w:rsid w:val="00FB5518"/>
    <w:rsid w:val="00FB7EF1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1EAC"/>
  <w15:docId w15:val="{E6063C49-991F-4A0B-8B27-D577422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500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5B500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8">
    <w:name w:val="heading 8"/>
    <w:basedOn w:val="a"/>
    <w:next w:val="a"/>
    <w:link w:val="80"/>
    <w:qFormat/>
    <w:rsid w:val="001E6C9A"/>
    <w:pPr>
      <w:keepNext/>
      <w:spacing w:line="312" w:lineRule="auto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6C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E6C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500E"/>
    <w:rPr>
      <w:rFonts w:ascii="Arial" w:eastAsia="Arial" w:hAnsi="Arial" w:cs="Arial"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Данильченко Дмитрий Владимирович</cp:lastModifiedBy>
  <cp:revision>12</cp:revision>
  <dcterms:created xsi:type="dcterms:W3CDTF">2022-03-19T18:17:00Z</dcterms:created>
  <dcterms:modified xsi:type="dcterms:W3CDTF">2023-12-06T12:56:00Z</dcterms:modified>
</cp:coreProperties>
</file>