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3497" w14:textId="77777777" w:rsidR="00FF46DB" w:rsidRPr="00D36CF8" w:rsidRDefault="00FF46DB" w:rsidP="00FF46DB">
      <w:pPr>
        <w:pStyle w:val="1"/>
        <w:tabs>
          <w:tab w:val="left" w:pos="-3119"/>
        </w:tabs>
        <w:spacing w:line="360" w:lineRule="auto"/>
        <w:ind w:left="-709" w:firstLine="142"/>
        <w:jc w:val="right"/>
        <w:rPr>
          <w:sz w:val="24"/>
          <w:szCs w:val="24"/>
        </w:rPr>
      </w:pPr>
      <w:r w:rsidRPr="00D36CF8">
        <w:rPr>
          <w:sz w:val="24"/>
          <w:szCs w:val="24"/>
        </w:rPr>
        <w:t>Приложение 4</w:t>
      </w:r>
    </w:p>
    <w:p w14:paraId="3F1C61EB" w14:textId="77777777" w:rsidR="00FF46DB" w:rsidRDefault="00FF46DB" w:rsidP="00FF46DB">
      <w:pPr>
        <w:pStyle w:val="10"/>
        <w:spacing w:line="240" w:lineRule="auto"/>
        <w:ind w:left="-709" w:firstLine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3EE53EC6" w14:textId="77777777" w:rsidR="00FF46DB" w:rsidRPr="00D36CF8" w:rsidRDefault="00FF46DB" w:rsidP="00FF46DB">
      <w:pPr>
        <w:pStyle w:val="10"/>
        <w:spacing w:line="240" w:lineRule="auto"/>
        <w:ind w:left="-709" w:firstLine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619ED" w14:textId="77777777" w:rsidR="00FF46DB" w:rsidRPr="00D36CF8" w:rsidRDefault="00FF46DB" w:rsidP="00FF46DB">
      <w:pPr>
        <w:ind w:left="-709" w:firstLine="142"/>
        <w:jc w:val="center"/>
        <w:rPr>
          <w:b/>
        </w:rPr>
      </w:pPr>
      <w:r w:rsidRPr="00D36CF8">
        <w:rPr>
          <w:b/>
        </w:rPr>
        <w:t>СМЕТА РАСХОДОВ</w:t>
      </w:r>
    </w:p>
    <w:p w14:paraId="2E3D9DCC" w14:textId="77777777" w:rsidR="00FF46DB" w:rsidRPr="00D36CF8" w:rsidRDefault="00FF46DB" w:rsidP="00FF46DB">
      <w:pPr>
        <w:ind w:left="-709" w:firstLine="142"/>
        <w:jc w:val="center"/>
        <w:rPr>
          <w:b/>
        </w:rPr>
      </w:pPr>
      <w:r w:rsidRPr="00D36CF8">
        <w:rPr>
          <w:b/>
        </w:rPr>
        <w:t>на проведение практико-ориентированной НИОКТР</w:t>
      </w:r>
    </w:p>
    <w:p w14:paraId="0CDB68F7" w14:textId="77777777" w:rsidR="00FF46DB" w:rsidRPr="00D36CF8" w:rsidRDefault="00FF46DB" w:rsidP="00FF46DB">
      <w:pPr>
        <w:ind w:left="-709" w:firstLine="142"/>
        <w:jc w:val="both"/>
      </w:pPr>
      <w:r w:rsidRPr="00D36CF8">
        <w:t>__________________________________________________________________________________</w:t>
      </w:r>
    </w:p>
    <w:p w14:paraId="585674A4" w14:textId="77777777" w:rsidR="00FF46DB" w:rsidRPr="00D36CF8" w:rsidRDefault="00FF46DB" w:rsidP="00FF46DB">
      <w:pPr>
        <w:ind w:left="-709" w:firstLine="142"/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14:paraId="07C5982A" w14:textId="77777777" w:rsidR="00FF46DB" w:rsidRPr="00D36CF8" w:rsidRDefault="00FF46DB" w:rsidP="00FF46DB">
      <w:pPr>
        <w:ind w:left="-709" w:firstLine="142"/>
        <w:jc w:val="both"/>
        <w:rPr>
          <w:sz w:val="20"/>
          <w:szCs w:val="20"/>
        </w:rPr>
      </w:pPr>
    </w:p>
    <w:tbl>
      <w:tblPr>
        <w:tblW w:w="102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992"/>
        <w:gridCol w:w="1134"/>
        <w:gridCol w:w="1122"/>
        <w:gridCol w:w="1110"/>
        <w:gridCol w:w="1098"/>
      </w:tblGrid>
      <w:tr w:rsidR="00FF46DB" w:rsidRPr="00D36CF8" w14:paraId="0A27B999" w14:textId="77777777" w:rsidTr="00FF46DB">
        <w:tc>
          <w:tcPr>
            <w:tcW w:w="562" w:type="dxa"/>
            <w:vMerge w:val="restart"/>
          </w:tcPr>
          <w:p w14:paraId="426B3BE7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  <w:lang w:val="en-US"/>
              </w:rPr>
              <w:t xml:space="preserve">N </w:t>
            </w:r>
          </w:p>
          <w:p w14:paraId="26E5F30C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п/п</w:t>
            </w:r>
          </w:p>
        </w:tc>
        <w:tc>
          <w:tcPr>
            <w:tcW w:w="4224" w:type="dxa"/>
            <w:vMerge w:val="restart"/>
            <w:vAlign w:val="center"/>
          </w:tcPr>
          <w:p w14:paraId="5EA9DCF0" w14:textId="77777777" w:rsidR="00FF46DB" w:rsidRPr="00D36CF8" w:rsidRDefault="00FF46DB" w:rsidP="00FF46DB">
            <w:pPr>
              <w:ind w:left="181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992" w:type="dxa"/>
            <w:vMerge w:val="restart"/>
          </w:tcPr>
          <w:p w14:paraId="358DCB44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Код КОСГУ</w:t>
            </w:r>
          </w:p>
        </w:tc>
        <w:tc>
          <w:tcPr>
            <w:tcW w:w="4464" w:type="dxa"/>
            <w:gridSpan w:val="4"/>
          </w:tcPr>
          <w:p w14:paraId="1BBBAEA5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Сумма (руб.)</w:t>
            </w:r>
          </w:p>
        </w:tc>
      </w:tr>
      <w:tr w:rsidR="00FF46DB" w:rsidRPr="00D36CF8" w14:paraId="337786E0" w14:textId="77777777" w:rsidTr="00FF46DB">
        <w:tc>
          <w:tcPr>
            <w:tcW w:w="562" w:type="dxa"/>
            <w:vMerge/>
          </w:tcPr>
          <w:p w14:paraId="3107EB44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14:paraId="17D94A86" w14:textId="77777777" w:rsidR="00FF46DB" w:rsidRPr="00D36CF8" w:rsidRDefault="00FF46DB" w:rsidP="00FF46DB">
            <w:pPr>
              <w:ind w:left="181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0CC0B6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9CB47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№1</w:t>
            </w:r>
          </w:p>
        </w:tc>
        <w:tc>
          <w:tcPr>
            <w:tcW w:w="1122" w:type="dxa"/>
          </w:tcPr>
          <w:p w14:paraId="54082F5E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№2</w:t>
            </w:r>
          </w:p>
        </w:tc>
        <w:tc>
          <w:tcPr>
            <w:tcW w:w="1110" w:type="dxa"/>
          </w:tcPr>
          <w:p w14:paraId="590E1B6A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№3</w:t>
            </w:r>
          </w:p>
        </w:tc>
        <w:tc>
          <w:tcPr>
            <w:tcW w:w="1098" w:type="dxa"/>
          </w:tcPr>
          <w:p w14:paraId="0D3E8B6D" w14:textId="77777777" w:rsidR="00FF46DB" w:rsidRPr="00D36CF8" w:rsidRDefault="00FF46DB" w:rsidP="00FF46DB">
            <w:pPr>
              <w:ind w:left="-709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 №4</w:t>
            </w:r>
          </w:p>
        </w:tc>
      </w:tr>
      <w:tr w:rsidR="00FF46DB" w:rsidRPr="00D36CF8" w14:paraId="3CD4039C" w14:textId="77777777" w:rsidTr="00FF46DB">
        <w:tc>
          <w:tcPr>
            <w:tcW w:w="562" w:type="dxa"/>
          </w:tcPr>
          <w:p w14:paraId="0B7E14A6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14:paraId="7EEACC8A" w14:textId="77777777"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Заработная плата исполнителей</w:t>
            </w:r>
          </w:p>
        </w:tc>
        <w:tc>
          <w:tcPr>
            <w:tcW w:w="992" w:type="dxa"/>
          </w:tcPr>
          <w:p w14:paraId="10B5B8BB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center"/>
          </w:tcPr>
          <w:p w14:paraId="267C954F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478B418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75A1BFA0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9416532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14:paraId="59C27864" w14:textId="77777777" w:rsidTr="00FF46DB">
        <w:tc>
          <w:tcPr>
            <w:tcW w:w="562" w:type="dxa"/>
          </w:tcPr>
          <w:p w14:paraId="2C9B4659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14:paraId="5BE69388" w14:textId="77777777"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Резерв средств на выплату отпускных (18,75% от п.1)</w:t>
            </w:r>
          </w:p>
        </w:tc>
        <w:tc>
          <w:tcPr>
            <w:tcW w:w="992" w:type="dxa"/>
          </w:tcPr>
          <w:p w14:paraId="37B6A205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center"/>
          </w:tcPr>
          <w:p w14:paraId="74727CF2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673035AA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3F87AE5F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33956C4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14:paraId="642412B4" w14:textId="77777777" w:rsidTr="00FF46DB">
        <w:tc>
          <w:tcPr>
            <w:tcW w:w="562" w:type="dxa"/>
          </w:tcPr>
          <w:p w14:paraId="14917058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14:paraId="2A8F958B" w14:textId="77777777"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Начисления на выплаты по оплате труда (30,2% от п.1)</w:t>
            </w:r>
          </w:p>
        </w:tc>
        <w:tc>
          <w:tcPr>
            <w:tcW w:w="992" w:type="dxa"/>
          </w:tcPr>
          <w:p w14:paraId="6168CA77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center"/>
          </w:tcPr>
          <w:p w14:paraId="0C2C1053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17AF282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34B61B1A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493A7EEC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14:paraId="03A702D4" w14:textId="77777777" w:rsidTr="00FF46DB">
        <w:tc>
          <w:tcPr>
            <w:tcW w:w="562" w:type="dxa"/>
          </w:tcPr>
          <w:p w14:paraId="56EE5D9A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14:paraId="1189D176" w14:textId="77777777" w:rsidR="00FF46DB" w:rsidRPr="00D36CF8" w:rsidRDefault="00FF46DB" w:rsidP="00FF46DB">
            <w:pPr>
              <w:tabs>
                <w:tab w:val="left" w:pos="856"/>
              </w:tabs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Резерв средств на страховые взносы от выплаты отпускных (30,2% от п.2)</w:t>
            </w:r>
          </w:p>
        </w:tc>
        <w:tc>
          <w:tcPr>
            <w:tcW w:w="992" w:type="dxa"/>
          </w:tcPr>
          <w:p w14:paraId="6F3560A6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center"/>
          </w:tcPr>
          <w:p w14:paraId="6DC9B6C4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6E755DC8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279BC71B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E321D9E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14:paraId="2F0FC4FA" w14:textId="77777777" w:rsidTr="00FF46DB">
        <w:tc>
          <w:tcPr>
            <w:tcW w:w="562" w:type="dxa"/>
          </w:tcPr>
          <w:p w14:paraId="39243CFB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</w:tcPr>
          <w:p w14:paraId="3E444B57" w14:textId="77777777" w:rsidR="00FF46DB" w:rsidRPr="00D36CF8" w:rsidRDefault="00FF46DB" w:rsidP="00FF46DB">
            <w:pPr>
              <w:ind w:left="39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Увеличение стоимости материальных запасов (в т.ч. приобретение комплектующих изделий, расходных материалов и сырья)</w:t>
            </w:r>
          </w:p>
        </w:tc>
        <w:tc>
          <w:tcPr>
            <w:tcW w:w="992" w:type="dxa"/>
          </w:tcPr>
          <w:p w14:paraId="5D0B207F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center"/>
          </w:tcPr>
          <w:p w14:paraId="0EEA8474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5E80139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4083D28E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C316C2D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  <w:tr w:rsidR="00FF46DB" w:rsidRPr="00D36CF8" w14:paraId="250D7DA8" w14:textId="77777777" w:rsidTr="00FF46DB">
        <w:tc>
          <w:tcPr>
            <w:tcW w:w="562" w:type="dxa"/>
          </w:tcPr>
          <w:p w14:paraId="0B04815E" w14:textId="77777777" w:rsidR="00FF46DB" w:rsidRPr="00D36CF8" w:rsidRDefault="00FF46DB" w:rsidP="00FF46DB">
            <w:pPr>
              <w:ind w:left="-675" w:firstLine="142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</w:tcPr>
          <w:p w14:paraId="46E39EC2" w14:textId="77777777" w:rsidR="00FF46DB" w:rsidRPr="00D36CF8" w:rsidRDefault="00FF46DB" w:rsidP="00FF46DB">
            <w:pPr>
              <w:ind w:left="39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</w:tcPr>
          <w:p w14:paraId="254E4761" w14:textId="77777777" w:rsidR="00FF46DB" w:rsidRPr="00D36CF8" w:rsidRDefault="00FF46DB" w:rsidP="00FF46DB">
            <w:pPr>
              <w:ind w:left="-216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511FB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E5F9770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04416195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B4945F4" w14:textId="77777777" w:rsidR="00FF46DB" w:rsidRPr="00D36CF8" w:rsidRDefault="00FF46DB" w:rsidP="00FF46DB">
            <w:pPr>
              <w:ind w:left="-709" w:firstLine="142"/>
              <w:jc w:val="center"/>
              <w:rPr>
                <w:sz w:val="20"/>
                <w:szCs w:val="20"/>
              </w:rPr>
            </w:pPr>
          </w:p>
        </w:tc>
      </w:tr>
    </w:tbl>
    <w:p w14:paraId="119A4B9C" w14:textId="77777777" w:rsidR="00FF46DB" w:rsidRPr="00D36CF8" w:rsidRDefault="00FF46DB" w:rsidP="00FF46DB">
      <w:pPr>
        <w:pStyle w:val="1"/>
        <w:tabs>
          <w:tab w:val="left" w:pos="-3119"/>
        </w:tabs>
        <w:spacing w:line="360" w:lineRule="auto"/>
        <w:ind w:left="-709" w:firstLine="142"/>
        <w:jc w:val="left"/>
        <w:rPr>
          <w:sz w:val="24"/>
          <w:szCs w:val="24"/>
        </w:rPr>
      </w:pPr>
    </w:p>
    <w:p w14:paraId="67534E46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Проекта____________________________ (______________________)</w:t>
      </w:r>
    </w:p>
    <w:p w14:paraId="01EED2E3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421D00D1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sz w:val="24"/>
          <w:szCs w:val="24"/>
        </w:rPr>
      </w:pPr>
    </w:p>
    <w:p w14:paraId="6DB52E2A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консультант____________________________ (______________________)</w:t>
      </w:r>
    </w:p>
    <w:p w14:paraId="5AB8E2BD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-709" w:firstLine="142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01DF52A4" w14:textId="77777777" w:rsidR="00FF46DB" w:rsidRPr="00D36CF8" w:rsidRDefault="00FF46DB" w:rsidP="00FF46DB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F721938" w14:textId="77777777" w:rsidR="00FF46DB" w:rsidRPr="00D36CF8" w:rsidRDefault="00FF46DB" w:rsidP="00FF46DB">
      <w:pPr>
        <w:pStyle w:val="1"/>
        <w:tabs>
          <w:tab w:val="left" w:pos="-3119"/>
        </w:tabs>
        <w:spacing w:after="0"/>
        <w:ind w:left="0" w:firstLine="0"/>
        <w:jc w:val="left"/>
        <w:rPr>
          <w:i/>
        </w:rPr>
      </w:pPr>
      <w:r w:rsidRPr="00D36CF8">
        <w:rPr>
          <w:sz w:val="24"/>
          <w:szCs w:val="24"/>
        </w:rPr>
        <w:tab/>
      </w:r>
    </w:p>
    <w:p w14:paraId="073E69AB" w14:textId="77777777" w:rsidR="00434EF2" w:rsidRDefault="00434EF2"/>
    <w:sectPr w:rsidR="0043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EDAB" w14:textId="77777777" w:rsidR="00DB7310" w:rsidRDefault="00DB7310" w:rsidP="00FF46DB">
      <w:r>
        <w:separator/>
      </w:r>
    </w:p>
  </w:endnote>
  <w:endnote w:type="continuationSeparator" w:id="0">
    <w:p w14:paraId="758F8D6A" w14:textId="77777777" w:rsidR="00DB7310" w:rsidRDefault="00DB7310" w:rsidP="00FF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487A5" w14:textId="77777777" w:rsidR="00DB7310" w:rsidRDefault="00DB7310" w:rsidP="00FF46DB">
      <w:r>
        <w:separator/>
      </w:r>
    </w:p>
  </w:footnote>
  <w:footnote w:type="continuationSeparator" w:id="0">
    <w:p w14:paraId="2631BE7C" w14:textId="77777777" w:rsidR="00DB7310" w:rsidRDefault="00DB7310" w:rsidP="00FF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6DB"/>
    <w:rsid w:val="00434EF2"/>
    <w:rsid w:val="006013DE"/>
    <w:rsid w:val="00DB7310"/>
    <w:rsid w:val="00F2589B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F3D9"/>
  <w15:docId w15:val="{32431FAA-1CF8-4D04-889C-57B24FD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F46DB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FF46D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FF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4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Наталия Карманова</cp:lastModifiedBy>
  <cp:revision>2</cp:revision>
  <dcterms:created xsi:type="dcterms:W3CDTF">2019-02-04T08:12:00Z</dcterms:created>
  <dcterms:modified xsi:type="dcterms:W3CDTF">2021-02-15T11:44:00Z</dcterms:modified>
</cp:coreProperties>
</file>